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1706FA2" w14:textId="657568BD"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w:t>
      </w:r>
      <w:r w:rsidR="00B46E85">
        <w:rPr>
          <w:bCs/>
          <w:noProof w:val="0"/>
          <w:sz w:val="24"/>
          <w:szCs w:val="24"/>
        </w:rPr>
        <w:t>1</w:t>
      </w:r>
      <w:r w:rsidR="001920E7">
        <w:rPr>
          <w:bCs/>
          <w:noProof w:val="0"/>
          <w:sz w:val="24"/>
          <w:szCs w:val="24"/>
        </w:rPr>
        <w:t>2</w:t>
      </w:r>
      <w:r w:rsidR="00B517EB">
        <w:rPr>
          <w:bCs/>
          <w:noProof w:val="0"/>
          <w:sz w:val="24"/>
          <w:szCs w:val="24"/>
        </w:rPr>
        <w:t>1bis</w:t>
      </w:r>
      <w:r w:rsidR="000107D7">
        <w:rPr>
          <w:bCs/>
          <w:noProof w:val="0"/>
          <w:sz w:val="24"/>
          <w:szCs w:val="24"/>
        </w:rPr>
        <w:t>-e</w:t>
      </w:r>
      <w:r w:rsidRPr="00B266B0">
        <w:rPr>
          <w:bCs/>
          <w:noProof w:val="0"/>
          <w:sz w:val="24"/>
          <w:szCs w:val="24"/>
        </w:rPr>
        <w:tab/>
      </w:r>
      <w:r w:rsidR="00B50369">
        <w:rPr>
          <w:bCs/>
          <w:noProof w:val="0"/>
          <w:sz w:val="24"/>
          <w:szCs w:val="24"/>
        </w:rPr>
        <w:t>R2-2</w:t>
      </w:r>
      <w:r w:rsidR="008252AC">
        <w:rPr>
          <w:bCs/>
          <w:noProof w:val="0"/>
          <w:sz w:val="24"/>
          <w:szCs w:val="24"/>
        </w:rPr>
        <w:t>30</w:t>
      </w:r>
      <w:r w:rsidR="00FE2DE8">
        <w:rPr>
          <w:bCs/>
          <w:noProof w:val="0"/>
          <w:sz w:val="24"/>
          <w:szCs w:val="24"/>
        </w:rPr>
        <w:t>4017</w:t>
      </w:r>
    </w:p>
    <w:p w14:paraId="11776FA6" w14:textId="57D59244" w:rsidR="00A209D6" w:rsidRPr="00465587" w:rsidRDefault="002A7289" w:rsidP="00A209D6">
      <w:pPr>
        <w:pStyle w:val="Header"/>
        <w:tabs>
          <w:tab w:val="right" w:pos="9639"/>
        </w:tabs>
        <w:rPr>
          <w:bCs/>
          <w:sz w:val="24"/>
          <w:szCs w:val="24"/>
          <w:lang w:eastAsia="zh-CN"/>
        </w:rPr>
      </w:pPr>
      <w:r>
        <w:rPr>
          <w:bCs/>
          <w:sz w:val="24"/>
          <w:szCs w:val="24"/>
          <w:lang w:eastAsia="zh-CN"/>
        </w:rPr>
        <w:t>Online</w:t>
      </w:r>
      <w:r w:rsidR="006574C0" w:rsidRPr="006574C0">
        <w:rPr>
          <w:bCs/>
          <w:sz w:val="24"/>
          <w:szCs w:val="24"/>
          <w:lang w:eastAsia="zh-CN"/>
        </w:rPr>
        <w:t xml:space="preserve">, </w:t>
      </w:r>
      <w:r>
        <w:rPr>
          <w:bCs/>
          <w:sz w:val="24"/>
          <w:szCs w:val="24"/>
          <w:lang w:eastAsia="zh-CN"/>
        </w:rPr>
        <w:t>17</w:t>
      </w:r>
      <w:r w:rsidR="008252AC" w:rsidRPr="008252AC">
        <w:rPr>
          <w:bCs/>
          <w:sz w:val="24"/>
          <w:szCs w:val="24"/>
          <w:vertAlign w:val="superscript"/>
          <w:lang w:eastAsia="zh-CN"/>
        </w:rPr>
        <w:t>th</w:t>
      </w:r>
      <w:r w:rsidR="008252AC">
        <w:rPr>
          <w:bCs/>
          <w:sz w:val="24"/>
          <w:szCs w:val="24"/>
          <w:lang w:eastAsia="zh-CN"/>
        </w:rPr>
        <w:t xml:space="preserve"> </w:t>
      </w:r>
      <w:r>
        <w:rPr>
          <w:bCs/>
          <w:sz w:val="24"/>
          <w:szCs w:val="24"/>
          <w:lang w:eastAsia="zh-CN"/>
        </w:rPr>
        <w:t>April</w:t>
      </w:r>
      <w:r w:rsidR="002B1D88">
        <w:rPr>
          <w:bCs/>
          <w:sz w:val="24"/>
          <w:szCs w:val="24"/>
          <w:lang w:eastAsia="zh-CN"/>
        </w:rPr>
        <w:t xml:space="preserve"> </w:t>
      </w:r>
      <w:r w:rsidR="00F00A10">
        <w:rPr>
          <w:bCs/>
          <w:sz w:val="24"/>
          <w:szCs w:val="24"/>
          <w:lang w:eastAsia="zh-CN"/>
        </w:rPr>
        <w:t>–</w:t>
      </w:r>
      <w:r w:rsidR="00AC507F">
        <w:rPr>
          <w:bCs/>
          <w:sz w:val="24"/>
          <w:szCs w:val="24"/>
          <w:lang w:eastAsia="zh-CN"/>
        </w:rPr>
        <w:t xml:space="preserve"> </w:t>
      </w:r>
      <w:r>
        <w:rPr>
          <w:bCs/>
          <w:sz w:val="24"/>
          <w:szCs w:val="24"/>
          <w:lang w:eastAsia="zh-CN"/>
        </w:rPr>
        <w:t>26</w:t>
      </w:r>
      <w:r>
        <w:rPr>
          <w:bCs/>
          <w:sz w:val="24"/>
          <w:szCs w:val="24"/>
          <w:vertAlign w:val="superscript"/>
          <w:lang w:eastAsia="zh-CN"/>
        </w:rPr>
        <w:t>th</w:t>
      </w:r>
      <w:r w:rsidR="008252AC">
        <w:rPr>
          <w:bCs/>
          <w:sz w:val="24"/>
          <w:szCs w:val="24"/>
          <w:lang w:eastAsia="zh-CN"/>
        </w:rPr>
        <w:t xml:space="preserve"> </w:t>
      </w:r>
      <w:r>
        <w:rPr>
          <w:bCs/>
          <w:sz w:val="24"/>
          <w:szCs w:val="24"/>
          <w:lang w:eastAsia="zh-CN"/>
        </w:rPr>
        <w:t>April</w:t>
      </w:r>
      <w:r w:rsidR="00B46E85">
        <w:rPr>
          <w:bCs/>
          <w:sz w:val="24"/>
          <w:szCs w:val="24"/>
          <w:lang w:eastAsia="zh-CN"/>
        </w:rPr>
        <w:t>,</w:t>
      </w:r>
      <w:r w:rsidR="006E1057" w:rsidRPr="006E1057">
        <w:rPr>
          <w:bCs/>
          <w:sz w:val="24"/>
          <w:szCs w:val="24"/>
          <w:lang w:eastAsia="zh-CN"/>
        </w:rPr>
        <w:t xml:space="preserve"> 202</w:t>
      </w:r>
      <w:r w:rsidR="008252AC">
        <w:rPr>
          <w:bCs/>
          <w:sz w:val="24"/>
          <w:szCs w:val="24"/>
          <w:lang w:eastAsia="zh-CN"/>
        </w:rPr>
        <w:t>3</w:t>
      </w:r>
      <w:r w:rsidR="00A209D6">
        <w:rPr>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76797AE9"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B517EB">
        <w:rPr>
          <w:rFonts w:cs="Arial"/>
          <w:b/>
          <w:bCs/>
          <w:sz w:val="24"/>
        </w:rPr>
        <w:t>7</w:t>
      </w:r>
      <w:r w:rsidR="00216998">
        <w:rPr>
          <w:rFonts w:cs="Arial"/>
          <w:b/>
          <w:bCs/>
          <w:sz w:val="24"/>
        </w:rPr>
        <w:t>.</w:t>
      </w:r>
      <w:r w:rsidR="00A832CC">
        <w:rPr>
          <w:rFonts w:cs="Arial"/>
          <w:b/>
          <w:bCs/>
          <w:sz w:val="24"/>
        </w:rPr>
        <w:t>6.2.2</w:t>
      </w:r>
    </w:p>
    <w:p w14:paraId="73188B46" w14:textId="67E50F66"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Source:</w:t>
      </w:r>
      <w:r w:rsidRPr="00D64B1C">
        <w:rPr>
          <w:rFonts w:eastAsia="SimSun"/>
          <w:b/>
          <w:bCs/>
          <w:sz w:val="24"/>
          <w:szCs w:val="20"/>
          <w:lang w:val="en-GB" w:eastAsia="en-US"/>
        </w:rPr>
        <w:tab/>
      </w:r>
      <w:r w:rsidR="00B46E85" w:rsidRPr="00D64B1C">
        <w:rPr>
          <w:rFonts w:eastAsia="SimSun"/>
          <w:b/>
          <w:bCs/>
          <w:sz w:val="24"/>
          <w:szCs w:val="20"/>
          <w:lang w:val="en-GB" w:eastAsia="en-US"/>
        </w:rPr>
        <w:t>Samsung</w:t>
      </w:r>
    </w:p>
    <w:p w14:paraId="0FA3EF00" w14:textId="6140A2C1"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Title:</w:t>
      </w:r>
      <w:r w:rsidRPr="00D64B1C">
        <w:rPr>
          <w:rFonts w:eastAsia="SimSun"/>
          <w:b/>
          <w:bCs/>
          <w:sz w:val="24"/>
          <w:szCs w:val="20"/>
          <w:lang w:val="en-GB" w:eastAsia="en-US"/>
        </w:rPr>
        <w:tab/>
      </w:r>
      <w:r w:rsidR="007277FD">
        <w:rPr>
          <w:rFonts w:eastAsia="SimSun"/>
          <w:b/>
          <w:bCs/>
          <w:sz w:val="24"/>
          <w:szCs w:val="20"/>
          <w:lang w:val="en-GB" w:eastAsia="en-US"/>
        </w:rPr>
        <w:t>On improved GNSS operation for IoT NTN</w:t>
      </w:r>
      <w:r w:rsidR="00830B22" w:rsidRPr="00D64B1C">
        <w:rPr>
          <w:rFonts w:eastAsia="SimSun"/>
          <w:b/>
          <w:bCs/>
          <w:sz w:val="24"/>
          <w:szCs w:val="20"/>
          <w:lang w:val="en-GB" w:eastAsia="en-US"/>
        </w:rPr>
        <w:t xml:space="preserve"> </w:t>
      </w:r>
    </w:p>
    <w:p w14:paraId="1F147C23" w14:textId="2F78BC36"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WID/SID:</w:t>
      </w:r>
      <w:r w:rsidRPr="00D64B1C">
        <w:rPr>
          <w:rFonts w:eastAsia="SimSun"/>
          <w:b/>
          <w:bCs/>
          <w:sz w:val="24"/>
          <w:szCs w:val="20"/>
          <w:lang w:val="en-GB" w:eastAsia="en-US"/>
        </w:rPr>
        <w:tab/>
      </w:r>
      <w:r w:rsidR="00952D58">
        <w:rPr>
          <w:rFonts w:eastAsia="SimSun"/>
          <w:b/>
          <w:bCs/>
          <w:sz w:val="24"/>
          <w:szCs w:val="20"/>
          <w:lang w:val="en-GB" w:eastAsia="en-US"/>
        </w:rPr>
        <w:t>IoT_NTN_enh-Core</w:t>
      </w:r>
      <w:r w:rsidR="00E65A87" w:rsidRPr="00D64B1C">
        <w:rPr>
          <w:rFonts w:eastAsia="SimSun"/>
          <w:b/>
          <w:bCs/>
          <w:sz w:val="24"/>
          <w:szCs w:val="20"/>
          <w:lang w:val="en-GB" w:eastAsia="en-US"/>
        </w:rPr>
        <w:t xml:space="preserve"> </w:t>
      </w:r>
    </w:p>
    <w:p w14:paraId="6FEB19D6" w14:textId="18A0ADEC"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Document for:</w:t>
      </w:r>
      <w:r w:rsidRPr="00D64B1C">
        <w:rPr>
          <w:rFonts w:eastAsia="SimSun"/>
          <w:b/>
          <w:bCs/>
          <w:sz w:val="24"/>
          <w:szCs w:val="20"/>
          <w:lang w:val="en-GB" w:eastAsia="en-US"/>
        </w:rPr>
        <w:tab/>
        <w:t>Discussion</w:t>
      </w:r>
      <w:r w:rsidR="000F57DC" w:rsidRPr="00D64B1C">
        <w:rPr>
          <w:rFonts w:eastAsia="SimSun"/>
          <w:b/>
          <w:bCs/>
          <w:sz w:val="24"/>
          <w:szCs w:val="20"/>
          <w:lang w:val="en-GB" w:eastAsia="en-US"/>
        </w:rPr>
        <w:t xml:space="preserve"> and Decision</w:t>
      </w:r>
    </w:p>
    <w:p w14:paraId="294B1FC1" w14:textId="3FD3CD86" w:rsidR="00A209D6" w:rsidRPr="006E13D1" w:rsidRDefault="00A209D6" w:rsidP="00A209D6">
      <w:pPr>
        <w:pStyle w:val="Heading1"/>
      </w:pPr>
      <w:r>
        <w:t>Introduction</w:t>
      </w:r>
    </w:p>
    <w:p w14:paraId="1A697110" w14:textId="68AF782E" w:rsidR="00F61EF6" w:rsidRDefault="00F61EF6" w:rsidP="00F61EF6">
      <w:r>
        <w:t>In RAN#94/e the WID for Rel-18 IoT NTN was agreed [</w:t>
      </w:r>
      <w:r w:rsidR="009948BC">
        <w:t>1</w:t>
      </w:r>
      <w:r>
        <w:t>] and in RAN#98-e it was updated [</w:t>
      </w:r>
      <w:r w:rsidR="009948BC">
        <w:t>2</w:t>
      </w:r>
      <w:r>
        <w:t xml:space="preserve">]. The updated objectives of the WID is the following: </w:t>
      </w:r>
    </w:p>
    <w:tbl>
      <w:tblPr>
        <w:tblStyle w:val="TableGrid"/>
        <w:tblW w:w="0" w:type="auto"/>
        <w:tblLook w:val="04A0" w:firstRow="1" w:lastRow="0" w:firstColumn="1" w:lastColumn="0" w:noHBand="0" w:noVBand="1"/>
      </w:tblPr>
      <w:tblGrid>
        <w:gridCol w:w="9631"/>
      </w:tblGrid>
      <w:tr w:rsidR="00F61EF6" w14:paraId="1C50FE01" w14:textId="77777777" w:rsidTr="00BE4724">
        <w:tc>
          <w:tcPr>
            <w:tcW w:w="9631" w:type="dxa"/>
          </w:tcPr>
          <w:p w14:paraId="5A232204" w14:textId="77777777" w:rsidR="00F61EF6" w:rsidRDefault="00F61EF6" w:rsidP="00BE4724">
            <w:pPr>
              <w:spacing w:after="60"/>
            </w:pPr>
            <w:r w:rsidRPr="00C46EE3">
              <w:t>4.1.</w:t>
            </w:r>
            <w:r>
              <w:t>1</w:t>
            </w:r>
            <w:r w:rsidRPr="00C46EE3">
              <w:tab/>
              <w:t>IoT-NTN Performance Enhancements in Rel-18 to address remaining issues from Rel-17</w:t>
            </w:r>
          </w:p>
          <w:p w14:paraId="10DCDDEE" w14:textId="77777777" w:rsidR="00F61EF6" w:rsidRPr="00976C7F" w:rsidRDefault="00F61EF6" w:rsidP="00BE4724">
            <w:pPr>
              <w:spacing w:after="60"/>
            </w:pPr>
            <w:r w:rsidRPr="003E46BA">
              <w:t xml:space="preserve">This work considers Rel-17 IoT-NTN as baseline as well as Rel-17 NR-NTN outcome and the further IoT-NTN </w:t>
            </w:r>
            <w:r w:rsidRPr="00AA0097">
              <w:t>performance enhancements objectives are listed below</w:t>
            </w:r>
            <w:r w:rsidRPr="00976C7F">
              <w:t>:</w:t>
            </w:r>
          </w:p>
          <w:p w14:paraId="043AAB36" w14:textId="77777777" w:rsidR="00F61EF6" w:rsidRPr="00F10936" w:rsidRDefault="00F61EF6" w:rsidP="00BE4724">
            <w:pPr>
              <w:pStyle w:val="B1"/>
              <w:spacing w:after="60"/>
            </w:pPr>
            <w:r>
              <w:t>-</w:t>
            </w:r>
            <w:r>
              <w:tab/>
            </w:r>
            <w:r w:rsidRPr="00F10936">
              <w:t>Disabling of HARQ feedback to mitigate impact of HARQ stalling on UE data rates [RAN1,RAN2]</w:t>
            </w:r>
          </w:p>
          <w:p w14:paraId="59C6EF7D" w14:textId="77777777" w:rsidR="00F61EF6" w:rsidRDefault="00F61EF6" w:rsidP="00BE4724">
            <w:pPr>
              <w:pStyle w:val="B1"/>
              <w:spacing w:after="60"/>
            </w:pPr>
            <w:r>
              <w:t>-</w:t>
            </w:r>
            <w:r>
              <w:tab/>
            </w:r>
            <w:r w:rsidRPr="006567CA">
              <w:t>Study and specify needed improved GNSS operations for a new position fix for UE pre-compensation during long connection times and for reduced power consumption</w:t>
            </w:r>
            <w:r w:rsidRPr="004B1B7D">
              <w:t xml:space="preserve">. </w:t>
            </w:r>
            <w:r w:rsidRPr="00DE73FC">
              <w:rPr>
                <w:lang w:eastAsia="zh-CN"/>
              </w:rPr>
              <w:t>Simultaneous GNSS and NTN NB-IoT/eMTC operation is not assumed</w:t>
            </w:r>
            <w:r w:rsidRPr="00EB2582">
              <w:rPr>
                <w:sz w:val="22"/>
                <w:szCs w:val="22"/>
                <w:lang w:eastAsia="zh-CN"/>
              </w:rPr>
              <w:t>.</w:t>
            </w:r>
            <w:r w:rsidRPr="006567CA">
              <w:t xml:space="preserve"> [RAN1</w:t>
            </w:r>
            <w:r>
              <w:t>, RAN2</w:t>
            </w:r>
            <w:r w:rsidRPr="006567CA">
              <w:t>]</w:t>
            </w:r>
          </w:p>
          <w:p w14:paraId="3FDE6314" w14:textId="77777777" w:rsidR="00F61EF6" w:rsidRPr="006567CA" w:rsidRDefault="00F61EF6" w:rsidP="00BE4724">
            <w:pPr>
              <w:pStyle w:val="B1"/>
              <w:numPr>
                <w:ilvl w:val="0"/>
                <w:numId w:val="8"/>
              </w:numPr>
              <w:overflowPunct w:val="0"/>
              <w:autoSpaceDE w:val="0"/>
              <w:autoSpaceDN w:val="0"/>
              <w:adjustRightInd w:val="0"/>
              <w:spacing w:after="60"/>
              <w:ind w:left="1077" w:hanging="357"/>
              <w:textAlignment w:val="baseline"/>
            </w:pPr>
            <w:r w:rsidRPr="00B13C8F">
              <w:rPr>
                <w:i/>
              </w:rPr>
              <w:t>NOTE: The need for RAN4 Core requirements for this objective will be identified after the conclusion on the need for improvements.</w:t>
            </w:r>
          </w:p>
          <w:p w14:paraId="518BD9D8" w14:textId="77777777" w:rsidR="00F61EF6" w:rsidRDefault="00F61EF6" w:rsidP="00BE4724">
            <w:pPr>
              <w:pStyle w:val="B1"/>
              <w:spacing w:after="60"/>
              <w:ind w:left="0" w:firstLine="0"/>
            </w:pPr>
          </w:p>
          <w:p w14:paraId="7D311CAA" w14:textId="77777777" w:rsidR="00F61EF6" w:rsidRDefault="00F61EF6" w:rsidP="00BE4724">
            <w:pPr>
              <w:spacing w:after="60"/>
              <w:rPr>
                <w:bCs/>
              </w:rPr>
            </w:pPr>
            <w:r w:rsidRPr="00C46EE3">
              <w:rPr>
                <w:bCs/>
              </w:rPr>
              <w:t>4.1.</w:t>
            </w:r>
            <w:r>
              <w:rPr>
                <w:bCs/>
              </w:rPr>
              <w:t>2</w:t>
            </w:r>
            <w:r w:rsidRPr="00C46EE3">
              <w:rPr>
                <w:bCs/>
              </w:rPr>
              <w:tab/>
              <w:t>Mobility enhancements</w:t>
            </w:r>
          </w:p>
          <w:p w14:paraId="6025A6DC" w14:textId="77777777" w:rsidR="00F61EF6" w:rsidRPr="00756D29" w:rsidRDefault="00F61EF6" w:rsidP="00BE4724">
            <w:pPr>
              <w:spacing w:after="60"/>
            </w:pPr>
            <w:r w:rsidRPr="00756D29">
              <w:t>The following mobility enhancements objectives are listed.</w:t>
            </w:r>
          </w:p>
          <w:p w14:paraId="1F7F1E90" w14:textId="77777777" w:rsidR="00F61EF6" w:rsidRDefault="00F61EF6" w:rsidP="00BE4724">
            <w:pPr>
              <w:pStyle w:val="B1"/>
              <w:spacing w:after="60"/>
            </w:pPr>
            <w:r>
              <w:t>-</w:t>
            </w:r>
            <w:r>
              <w:tab/>
            </w:r>
            <w:r w:rsidRPr="00756D29">
              <w:t>Support of neighbo</w:t>
            </w:r>
            <w:r>
              <w:t>u</w:t>
            </w:r>
            <w:r w:rsidRPr="00756D29">
              <w:t>r cell measurements and corresponding measurement triggering before RLF, using Rel</w:t>
            </w:r>
            <w:r w:rsidRPr="00756D29">
              <w:noBreakHyphen/>
              <w:t>17 (TN) NB-IoT, eMTC as a baseline. [RAN2]</w:t>
            </w:r>
          </w:p>
          <w:p w14:paraId="6AC44F94" w14:textId="77777777" w:rsidR="00F61EF6" w:rsidRPr="00756D29" w:rsidRDefault="00F61EF6" w:rsidP="00BE4724">
            <w:pPr>
              <w:pStyle w:val="B1"/>
              <w:spacing w:after="60"/>
            </w:pPr>
            <w:r>
              <w:t>-</w:t>
            </w:r>
            <w:r>
              <w:tab/>
              <w:t>Support signalling in system information of neighbour cell ephemeris, for eMTC and NB-IoT [RAN2]</w:t>
            </w:r>
          </w:p>
          <w:p w14:paraId="082DD5BC" w14:textId="77777777" w:rsidR="00F61EF6" w:rsidRDefault="00F61EF6" w:rsidP="00BE4724">
            <w:pPr>
              <w:pStyle w:val="B1"/>
              <w:spacing w:after="60"/>
            </w:pPr>
            <w:r>
              <w:t>-</w:t>
            </w:r>
            <w:r>
              <w:tab/>
            </w:r>
            <w:r w:rsidRPr="00756D29">
              <w:t>Re-use the solutions introduced in Rel-17 NR NTN for mobility enhancements for eMTC, with minimum necessary changes to adapt them to eMTC [RAN2]</w:t>
            </w:r>
          </w:p>
          <w:p w14:paraId="616D2F3D" w14:textId="77777777" w:rsidR="00F61EF6" w:rsidRPr="00756D29" w:rsidRDefault="00F61EF6" w:rsidP="00BE4724">
            <w:pPr>
              <w:pStyle w:val="B1"/>
              <w:numPr>
                <w:ilvl w:val="0"/>
                <w:numId w:val="9"/>
              </w:numPr>
              <w:overflowPunct w:val="0"/>
              <w:autoSpaceDE w:val="0"/>
              <w:autoSpaceDN w:val="0"/>
              <w:adjustRightInd w:val="0"/>
              <w:spacing w:after="60"/>
              <w:ind w:left="567" w:hanging="283"/>
              <w:textAlignment w:val="baseline"/>
            </w:pPr>
            <w:r>
              <w:t>Define UE RRM core requirements for the above mobility enhancement features [RAN4].</w:t>
            </w:r>
          </w:p>
          <w:p w14:paraId="34BA1BDD" w14:textId="77777777" w:rsidR="00F61EF6" w:rsidRDefault="00F61EF6" w:rsidP="00BE4724">
            <w:pPr>
              <w:spacing w:after="60"/>
              <w:rPr>
                <w:bCs/>
              </w:rPr>
            </w:pPr>
          </w:p>
          <w:p w14:paraId="62CBCBEB" w14:textId="77777777" w:rsidR="00F61EF6" w:rsidRDefault="00F61EF6" w:rsidP="00BE4724">
            <w:pPr>
              <w:spacing w:after="60"/>
            </w:pPr>
            <w:r w:rsidRPr="00756D29">
              <w:t>4.1.3</w:t>
            </w:r>
            <w:r w:rsidRPr="00756D29">
              <w:tab/>
              <w:t>Further enhancement to discontinuous coverage</w:t>
            </w:r>
          </w:p>
          <w:p w14:paraId="3F5AE005" w14:textId="77777777" w:rsidR="00F61EF6" w:rsidRDefault="00F61EF6" w:rsidP="00BE4724">
            <w:pPr>
              <w:pStyle w:val="B1"/>
              <w:spacing w:after="60"/>
            </w:pPr>
            <w:r>
              <w:t>-</w:t>
            </w:r>
            <w:r>
              <w:tab/>
            </w:r>
            <w:r w:rsidRPr="00D13315">
              <w:t>Study and specify, if needed, mobility management enhancements and power saving enhancements for discontinuous coverage, t</w:t>
            </w:r>
            <w:r w:rsidRPr="0043105E">
              <w:t>aking in</w:t>
            </w:r>
            <w:r w:rsidRPr="00430A8D">
              <w:t xml:space="preserve">to account </w:t>
            </w:r>
            <w:r w:rsidRPr="00D13315">
              <w:t xml:space="preserve">the conclusions from the SA2 study </w:t>
            </w:r>
            <w:r w:rsidRPr="00430A8D">
              <w:t>FS_5GSAT_Ph2.</w:t>
            </w:r>
            <w:r w:rsidRPr="00D13315">
              <w:t xml:space="preserve">  [RAN2, RAN3].</w:t>
            </w:r>
          </w:p>
        </w:tc>
      </w:tr>
    </w:tbl>
    <w:p w14:paraId="45158CFF" w14:textId="0A82A2D1" w:rsidR="00F00A10" w:rsidRDefault="00F00A10" w:rsidP="00F00A10"/>
    <w:p w14:paraId="66CEE32F" w14:textId="75E62E02" w:rsidR="00F00A10" w:rsidRPr="00F97E01" w:rsidRDefault="00F00A10" w:rsidP="00F00A10">
      <w:pPr>
        <w:rPr>
          <w:lang w:eastAsia="ko-KR"/>
        </w:rPr>
      </w:pPr>
      <w:r w:rsidRPr="00F97E01">
        <w:rPr>
          <w:lang w:eastAsia="ko-KR"/>
        </w:rPr>
        <w:t>In this contribution we</w:t>
      </w:r>
      <w:r w:rsidR="00F61EF6">
        <w:rPr>
          <w:lang w:eastAsia="ko-KR"/>
        </w:rPr>
        <w:t xml:space="preserve"> discuss</w:t>
      </w:r>
      <w:r w:rsidRPr="00F97E01">
        <w:rPr>
          <w:lang w:eastAsia="ko-KR"/>
        </w:rPr>
        <w:t xml:space="preserve"> </w:t>
      </w:r>
      <w:r w:rsidR="002E246F">
        <w:rPr>
          <w:lang w:eastAsia="ko-KR"/>
        </w:rPr>
        <w:t>issues related to</w:t>
      </w:r>
      <w:r w:rsidR="00F61EF6">
        <w:rPr>
          <w:lang w:eastAsia="ko-KR"/>
        </w:rPr>
        <w:t xml:space="preserve"> </w:t>
      </w:r>
      <w:r w:rsidR="00E601FB">
        <w:rPr>
          <w:lang w:eastAsia="ko-KR"/>
        </w:rPr>
        <w:t>IoT NTN performance enhancements on specifying improved GNSS operations for a new position fix for UE pre-compensation during long connection times and reduced power consumption</w:t>
      </w:r>
      <w:r w:rsidR="00F72021">
        <w:rPr>
          <w:lang w:eastAsia="ko-KR"/>
        </w:rPr>
        <w:t>.</w:t>
      </w:r>
    </w:p>
    <w:p w14:paraId="51ABF603" w14:textId="5D0865DE" w:rsidR="00DC6A61" w:rsidRPr="006E13D1" w:rsidRDefault="00DC6A61" w:rsidP="00B7538C">
      <w:pPr>
        <w:pStyle w:val="Heading1"/>
      </w:pPr>
      <w:r>
        <w:t>Discussion</w:t>
      </w:r>
    </w:p>
    <w:p w14:paraId="235551CF" w14:textId="4FA088BE" w:rsidR="00CF3D2F" w:rsidRDefault="00CF3D2F" w:rsidP="008A092A">
      <w:pPr>
        <w:pStyle w:val="PatentBody"/>
        <w:numPr>
          <w:ilvl w:val="0"/>
          <w:numId w:val="0"/>
        </w:numPr>
        <w:spacing w:after="180" w:line="240" w:lineRule="auto"/>
        <w:jc w:val="both"/>
        <w:rPr>
          <w:sz w:val="20"/>
        </w:rPr>
      </w:pPr>
      <w:r>
        <w:rPr>
          <w:sz w:val="20"/>
        </w:rPr>
        <w:t xml:space="preserve">Synchronization in a non-terrestrial network relies on using the position of the nodes in a network. For this the correct UE and satellite position is required, where the UE position is acquired using GNSS measurements and the satellite position is estimated using the broadcasted ephemeris. However, performing GNSS measurements may take time and also consume a lot of power. Furthermore, the UE position may change and become outdated over time. However, a Rel-17 IoT NTN UE is not assumed to perform any GNSS </w:t>
      </w:r>
      <w:r>
        <w:rPr>
          <w:sz w:val="20"/>
        </w:rPr>
        <w:lastRenderedPageBreak/>
        <w:t xml:space="preserve">measurements in RRC connected mode, making longer connection times difficult. </w:t>
      </w:r>
      <w:r w:rsidR="00A832CC">
        <w:rPr>
          <w:sz w:val="20"/>
        </w:rPr>
        <w:t xml:space="preserve">In </w:t>
      </w:r>
      <w:r>
        <w:rPr>
          <w:sz w:val="20"/>
        </w:rPr>
        <w:t xml:space="preserve">IoT NTN Rel-18, work is therefore being done to support performing GNSS measurements in connected mode. </w:t>
      </w:r>
      <w:r w:rsidR="006332C3">
        <w:rPr>
          <w:sz w:val="20"/>
        </w:rPr>
        <w:t xml:space="preserve">As part of the WID, RAN1/RAN2 will address both performing GNSS measurements during long connection times as well as reducing the power consumption of GNSS measurements. </w:t>
      </w:r>
      <w:r w:rsidR="00DD122A">
        <w:rPr>
          <w:sz w:val="20"/>
        </w:rPr>
        <w:t xml:space="preserve">While a lot of the work is currently directed towards how to perform GNSS measurements in connected mode, we would like to highlight that addressing the power consumption aspect is also important. </w:t>
      </w:r>
    </w:p>
    <w:p w14:paraId="056E05DC" w14:textId="4CE71F88" w:rsidR="000D5B1D" w:rsidRPr="003C096D" w:rsidRDefault="001D2ACD" w:rsidP="003C096D">
      <w:pPr>
        <w:pStyle w:val="PatentBody"/>
        <w:numPr>
          <w:ilvl w:val="0"/>
          <w:numId w:val="0"/>
        </w:numPr>
        <w:spacing w:after="180" w:line="240" w:lineRule="auto"/>
        <w:jc w:val="both"/>
        <w:rPr>
          <w:b/>
          <w:sz w:val="20"/>
        </w:rPr>
      </w:pPr>
      <w:r w:rsidRPr="001D2ACD">
        <w:rPr>
          <w:b/>
          <w:sz w:val="20"/>
        </w:rPr>
        <w:t xml:space="preserve">Observation 1: </w:t>
      </w:r>
      <w:r w:rsidR="00DD122A" w:rsidRPr="001D2ACD">
        <w:rPr>
          <w:b/>
          <w:sz w:val="20"/>
        </w:rPr>
        <w:t xml:space="preserve">RAN1/RAN2 is addressing performing GNSS measurements during long connection times as well as reducing power consumption of performing GNSS measurements. </w:t>
      </w:r>
    </w:p>
    <w:p w14:paraId="1B62E74A" w14:textId="77777777" w:rsidR="003C096D" w:rsidRPr="003C096D" w:rsidRDefault="003C096D" w:rsidP="008A092A">
      <w:pPr>
        <w:pStyle w:val="PatentBody"/>
        <w:numPr>
          <w:ilvl w:val="0"/>
          <w:numId w:val="0"/>
        </w:numPr>
        <w:spacing w:after="180" w:line="240" w:lineRule="auto"/>
        <w:jc w:val="both"/>
        <w:rPr>
          <w:sz w:val="20"/>
          <w:lang w:val="en-US"/>
        </w:rPr>
      </w:pPr>
    </w:p>
    <w:p w14:paraId="1C04C150" w14:textId="4CDA4EFE" w:rsidR="00C47F1E" w:rsidRPr="006E13D1" w:rsidRDefault="00A832CC" w:rsidP="00C47F1E">
      <w:pPr>
        <w:pStyle w:val="Heading2"/>
      </w:pPr>
      <w:r>
        <w:t>On GNSS measurement procedures</w:t>
      </w:r>
    </w:p>
    <w:p w14:paraId="7B66D68C" w14:textId="77777777" w:rsidR="00A832CC" w:rsidRDefault="00A832CC" w:rsidP="00A832CC">
      <w:pPr>
        <w:pStyle w:val="PatentBody"/>
        <w:numPr>
          <w:ilvl w:val="0"/>
          <w:numId w:val="0"/>
        </w:numPr>
        <w:spacing w:after="180" w:line="240" w:lineRule="auto"/>
        <w:jc w:val="both"/>
        <w:rPr>
          <w:sz w:val="20"/>
        </w:rPr>
      </w:pPr>
      <w:r>
        <w:rPr>
          <w:sz w:val="20"/>
        </w:rPr>
        <w:t xml:space="preserve">In RAN2#121, there were online and offline discussions on GNSS measurements in connected mode. In particular there was an e-mail discussion on the topic and the agreements taken were [3]: </w:t>
      </w:r>
    </w:p>
    <w:p w14:paraId="3341A056" w14:textId="77777777" w:rsidR="00A832CC" w:rsidRDefault="00A832CC" w:rsidP="00A832CC">
      <w:pPr>
        <w:pStyle w:val="Doc-text2"/>
        <w:pBdr>
          <w:top w:val="single" w:sz="4" w:space="1" w:color="auto"/>
          <w:left w:val="single" w:sz="4" w:space="4" w:color="auto"/>
          <w:bottom w:val="single" w:sz="4" w:space="1" w:color="auto"/>
          <w:right w:val="single" w:sz="4" w:space="4" w:color="auto"/>
        </w:pBdr>
      </w:pPr>
      <w:r>
        <w:t>Agreements:</w:t>
      </w:r>
    </w:p>
    <w:p w14:paraId="77B0D73C" w14:textId="77777777" w:rsidR="00A832CC" w:rsidRDefault="00A832CC" w:rsidP="00A832CC">
      <w:pPr>
        <w:pStyle w:val="Doc-text2"/>
        <w:numPr>
          <w:ilvl w:val="0"/>
          <w:numId w:val="16"/>
        </w:numPr>
        <w:pBdr>
          <w:top w:val="single" w:sz="4" w:space="1" w:color="auto"/>
          <w:left w:val="single" w:sz="4" w:space="4" w:color="auto"/>
          <w:bottom w:val="single" w:sz="4" w:space="1" w:color="auto"/>
          <w:right w:val="single" w:sz="4" w:space="4" w:color="auto"/>
        </w:pBdr>
      </w:pPr>
      <w:r>
        <w:t xml:space="preserve">For UE to report GNSS position fix time duration for measurement during the initial access, at least the following Msg5 message can be used: </w:t>
      </w:r>
    </w:p>
    <w:p w14:paraId="563E0A63" w14:textId="77777777" w:rsidR="00A832CC" w:rsidRDefault="00A832CC" w:rsidP="00A832CC">
      <w:pPr>
        <w:pStyle w:val="Doc-text2"/>
        <w:pBdr>
          <w:top w:val="single" w:sz="4" w:space="1" w:color="auto"/>
          <w:left w:val="single" w:sz="4" w:space="4" w:color="auto"/>
          <w:bottom w:val="single" w:sz="4" w:space="1" w:color="auto"/>
          <w:right w:val="single" w:sz="4" w:space="4" w:color="auto"/>
        </w:pBdr>
        <w:ind w:left="1259" w:firstLine="0"/>
      </w:pPr>
      <w:r>
        <w:tab/>
        <w:t>RRCConnectionSetupComplete, RRCConnectionSetupComplete-NB</w:t>
      </w:r>
    </w:p>
    <w:p w14:paraId="25215FE4" w14:textId="77777777" w:rsidR="00A832CC" w:rsidRDefault="00A832CC" w:rsidP="00A832CC">
      <w:pPr>
        <w:pStyle w:val="Doc-text2"/>
        <w:pBdr>
          <w:top w:val="single" w:sz="4" w:space="1" w:color="auto"/>
          <w:left w:val="single" w:sz="4" w:space="4" w:color="auto"/>
          <w:bottom w:val="single" w:sz="4" w:space="1" w:color="auto"/>
          <w:right w:val="single" w:sz="4" w:space="4" w:color="auto"/>
        </w:pBdr>
      </w:pPr>
      <w:r>
        <w:tab/>
        <w:t xml:space="preserve">FFS for RRCreestablishmentComplete and RRCConnectionReconfigurationComplete. </w:t>
      </w:r>
    </w:p>
    <w:p w14:paraId="0C688533" w14:textId="77777777" w:rsidR="00A832CC" w:rsidRDefault="00A832CC" w:rsidP="00A832CC">
      <w:pPr>
        <w:pStyle w:val="Doc-text2"/>
        <w:pBdr>
          <w:top w:val="single" w:sz="4" w:space="1" w:color="auto"/>
          <w:left w:val="single" w:sz="4" w:space="4" w:color="auto"/>
          <w:bottom w:val="single" w:sz="4" w:space="1" w:color="auto"/>
          <w:right w:val="single" w:sz="4" w:space="4" w:color="auto"/>
        </w:pBdr>
      </w:pPr>
      <w:r>
        <w:tab/>
        <w:t>FFS RRCConnectionResumeComplete, RRCConnectionResumeComplete-NB,</w:t>
      </w:r>
    </w:p>
    <w:p w14:paraId="20CAA110" w14:textId="77777777" w:rsidR="00A832CC" w:rsidRDefault="00A832CC" w:rsidP="00A832CC">
      <w:pPr>
        <w:pStyle w:val="Doc-text2"/>
        <w:pBdr>
          <w:top w:val="single" w:sz="4" w:space="1" w:color="auto"/>
          <w:left w:val="single" w:sz="4" w:space="4" w:color="auto"/>
          <w:bottom w:val="single" w:sz="4" w:space="1" w:color="auto"/>
          <w:right w:val="single" w:sz="4" w:space="4" w:color="auto"/>
        </w:pBdr>
      </w:pPr>
      <w:r>
        <w:tab/>
        <w:t>FFS for Msg3</w:t>
      </w:r>
    </w:p>
    <w:p w14:paraId="1891AABF" w14:textId="77777777" w:rsidR="00A832CC" w:rsidRDefault="00A832CC" w:rsidP="00A832CC">
      <w:pPr>
        <w:pStyle w:val="Doc-text2"/>
        <w:numPr>
          <w:ilvl w:val="0"/>
          <w:numId w:val="16"/>
        </w:numPr>
        <w:pBdr>
          <w:top w:val="single" w:sz="4" w:space="1" w:color="auto"/>
          <w:left w:val="single" w:sz="4" w:space="4" w:color="auto"/>
          <w:bottom w:val="single" w:sz="4" w:space="1" w:color="auto"/>
          <w:right w:val="single" w:sz="4" w:space="4" w:color="auto"/>
        </w:pBdr>
      </w:pPr>
      <w:r>
        <w:t>FFS whether the UE can stay in RRC_CONNECTED state when current GNSS position becoming out-of-date if the UE has initiated a new measurement</w:t>
      </w:r>
    </w:p>
    <w:p w14:paraId="27502340" w14:textId="77777777" w:rsidR="00A832CC" w:rsidRDefault="00A832CC" w:rsidP="00A832CC">
      <w:pPr>
        <w:pStyle w:val="Doc-text2"/>
        <w:numPr>
          <w:ilvl w:val="0"/>
          <w:numId w:val="16"/>
        </w:numPr>
        <w:pBdr>
          <w:top w:val="single" w:sz="4" w:space="1" w:color="auto"/>
          <w:left w:val="single" w:sz="4" w:space="4" w:color="auto"/>
          <w:bottom w:val="single" w:sz="4" w:space="1" w:color="auto"/>
          <w:right w:val="single" w:sz="4" w:space="4" w:color="auto"/>
        </w:pBdr>
      </w:pPr>
      <w:r>
        <w:t>The value range {10s, 20s, 30s, 40s, 50s, 60s, 5 min, 10 min, 15 min, 20 min, 25 min, 30 min, 60 min, 90 min, 120 min, infinity} introduced in R17 is reused for connected UE GNSS validation duration report, unless modified by RAN1.</w:t>
      </w:r>
    </w:p>
    <w:p w14:paraId="48651B20" w14:textId="77777777" w:rsidR="00A832CC" w:rsidRDefault="00A832CC" w:rsidP="00A832CC">
      <w:pPr>
        <w:pStyle w:val="Doc-text2"/>
        <w:numPr>
          <w:ilvl w:val="0"/>
          <w:numId w:val="16"/>
        </w:numPr>
        <w:pBdr>
          <w:top w:val="single" w:sz="4" w:space="1" w:color="auto"/>
          <w:left w:val="single" w:sz="4" w:space="4" w:color="auto"/>
          <w:bottom w:val="single" w:sz="4" w:space="1" w:color="auto"/>
          <w:right w:val="single" w:sz="4" w:space="4" w:color="auto"/>
        </w:pBdr>
      </w:pPr>
      <w:r>
        <w:t>UE reports GNSS validity duration after GNSS measurement. FFS whether the UE reports every time or only if the validity duration changes. FFS if the duration is the remaining validity duration or the whole duration</w:t>
      </w:r>
    </w:p>
    <w:p w14:paraId="1CDA0AD7" w14:textId="77777777" w:rsidR="00A832CC" w:rsidRPr="00A832CC" w:rsidRDefault="00A832CC" w:rsidP="008A092A">
      <w:pPr>
        <w:pStyle w:val="PatentBody"/>
        <w:numPr>
          <w:ilvl w:val="0"/>
          <w:numId w:val="0"/>
        </w:numPr>
        <w:spacing w:after="180" w:line="240" w:lineRule="auto"/>
        <w:jc w:val="both"/>
        <w:rPr>
          <w:sz w:val="20"/>
          <w:lang w:val="en-US"/>
        </w:rPr>
      </w:pPr>
    </w:p>
    <w:p w14:paraId="20F825B1" w14:textId="69B34139" w:rsidR="00C47F1E" w:rsidRDefault="00C47F1E" w:rsidP="008A092A">
      <w:pPr>
        <w:pStyle w:val="PatentBody"/>
        <w:numPr>
          <w:ilvl w:val="0"/>
          <w:numId w:val="0"/>
        </w:numPr>
        <w:spacing w:after="180" w:line="240" w:lineRule="auto"/>
        <w:jc w:val="both"/>
        <w:rPr>
          <w:sz w:val="20"/>
        </w:rPr>
      </w:pPr>
      <w:r>
        <w:rPr>
          <w:sz w:val="20"/>
        </w:rPr>
        <w:t>The first issue to address is how a UE reports the G</w:t>
      </w:r>
      <w:r w:rsidR="005627D5">
        <w:rPr>
          <w:sz w:val="20"/>
        </w:rPr>
        <w:t xml:space="preserve">NSS position fix time duration during initial access. For the validity duration that was introduced in Release 17 to report how long time the UE has before going to RRC idle following the GNSS being invalid, it was introduced to all </w:t>
      </w:r>
      <w:r w:rsidR="005627D5" w:rsidRPr="005627D5">
        <w:rPr>
          <w:i/>
          <w:sz w:val="20"/>
        </w:rPr>
        <w:t>–Complete</w:t>
      </w:r>
      <w:r w:rsidR="005627D5">
        <w:rPr>
          <w:sz w:val="20"/>
        </w:rPr>
        <w:t xml:space="preserve"> messages. These messages are the </w:t>
      </w:r>
      <w:r w:rsidR="005627D5" w:rsidRPr="005627D5">
        <w:rPr>
          <w:i/>
          <w:sz w:val="20"/>
        </w:rPr>
        <w:t>RRCConnectionSetupComplete</w:t>
      </w:r>
      <w:r w:rsidR="005627D5">
        <w:rPr>
          <w:sz w:val="20"/>
        </w:rPr>
        <w:t xml:space="preserve">, </w:t>
      </w:r>
      <w:r w:rsidR="005627D5" w:rsidRPr="005627D5">
        <w:rPr>
          <w:i/>
          <w:sz w:val="20"/>
        </w:rPr>
        <w:t>RRCConnectionResumeComplete</w:t>
      </w:r>
      <w:r w:rsidR="005627D5">
        <w:rPr>
          <w:sz w:val="20"/>
        </w:rPr>
        <w:t xml:space="preserve">, </w:t>
      </w:r>
      <w:r w:rsidR="005627D5" w:rsidRPr="005627D5">
        <w:rPr>
          <w:i/>
          <w:sz w:val="20"/>
        </w:rPr>
        <w:t>RRCConnectionReestablishmentComplete</w:t>
      </w:r>
      <w:r w:rsidR="005627D5">
        <w:rPr>
          <w:sz w:val="20"/>
        </w:rPr>
        <w:t xml:space="preserve"> and </w:t>
      </w:r>
      <w:r w:rsidR="005627D5" w:rsidRPr="005627D5">
        <w:rPr>
          <w:i/>
          <w:sz w:val="20"/>
        </w:rPr>
        <w:t>RRCConnectionReconfigurationComplete</w:t>
      </w:r>
      <w:r w:rsidR="005627D5">
        <w:rPr>
          <w:sz w:val="20"/>
        </w:rPr>
        <w:t>, as well as their NB-IoT versions. The reason why it was introduced in these messages is that an IoT NTN UE would be required to perform GNSS at some point before these messages are sent, i.e before connecting to an NTN cell via</w:t>
      </w:r>
      <w:r w:rsidR="000E1B7A">
        <w:rPr>
          <w:sz w:val="20"/>
        </w:rPr>
        <w:t xml:space="preserve"> 1)</w:t>
      </w:r>
      <w:r w:rsidR="005627D5">
        <w:rPr>
          <w:sz w:val="20"/>
        </w:rPr>
        <w:t xml:space="preserve"> RRC setup or</w:t>
      </w:r>
      <w:r w:rsidR="000E1B7A">
        <w:rPr>
          <w:sz w:val="20"/>
        </w:rPr>
        <w:t xml:space="preserve"> 2)</w:t>
      </w:r>
      <w:r w:rsidR="005627D5">
        <w:rPr>
          <w:sz w:val="20"/>
        </w:rPr>
        <w:t xml:space="preserve"> R</w:t>
      </w:r>
      <w:r w:rsidR="000E1B7A">
        <w:rPr>
          <w:sz w:val="20"/>
        </w:rPr>
        <w:t>RC resume procedures, 3) before a r</w:t>
      </w:r>
      <w:r w:rsidR="005627D5">
        <w:rPr>
          <w:sz w:val="20"/>
        </w:rPr>
        <w:t>eestablishment procedure is started and</w:t>
      </w:r>
      <w:r w:rsidR="000E1B7A">
        <w:rPr>
          <w:sz w:val="20"/>
        </w:rPr>
        <w:t xml:space="preserve"> 4)</w:t>
      </w:r>
      <w:r w:rsidR="005627D5">
        <w:rPr>
          <w:sz w:val="20"/>
        </w:rPr>
        <w:t xml:space="preserve"> before a handover</w:t>
      </w:r>
      <w:r w:rsidR="000E1B7A">
        <w:rPr>
          <w:sz w:val="20"/>
        </w:rPr>
        <w:t xml:space="preserve"> is performed. </w:t>
      </w:r>
    </w:p>
    <w:p w14:paraId="27E15B68" w14:textId="09E6F03D" w:rsidR="000E1B7A" w:rsidRPr="005223E6" w:rsidRDefault="000E1B7A" w:rsidP="008A092A">
      <w:pPr>
        <w:pStyle w:val="PatentBody"/>
        <w:numPr>
          <w:ilvl w:val="0"/>
          <w:numId w:val="0"/>
        </w:numPr>
        <w:spacing w:after="180" w:line="240" w:lineRule="auto"/>
        <w:jc w:val="both"/>
        <w:rPr>
          <w:b/>
          <w:sz w:val="20"/>
        </w:rPr>
      </w:pPr>
      <w:r w:rsidRPr="005223E6">
        <w:rPr>
          <w:b/>
          <w:sz w:val="20"/>
        </w:rPr>
        <w:t>Observation 1</w:t>
      </w:r>
      <w:r w:rsidR="005936D4" w:rsidRPr="005223E6">
        <w:rPr>
          <w:b/>
          <w:sz w:val="20"/>
        </w:rPr>
        <w:t xml:space="preserve">: </w:t>
      </w:r>
      <w:r w:rsidR="005223E6" w:rsidRPr="005223E6">
        <w:rPr>
          <w:b/>
          <w:sz w:val="20"/>
        </w:rPr>
        <w:t xml:space="preserve">Rel-17 GNSS validity duration is introduced in </w:t>
      </w:r>
      <w:r w:rsidR="005223E6" w:rsidRPr="00BC094F">
        <w:rPr>
          <w:b/>
          <w:i/>
          <w:sz w:val="20"/>
        </w:rPr>
        <w:t xml:space="preserve">–Complete </w:t>
      </w:r>
      <w:r w:rsidR="005223E6" w:rsidRPr="005223E6">
        <w:rPr>
          <w:b/>
          <w:sz w:val="20"/>
        </w:rPr>
        <w:t xml:space="preserve">messages as the UE needs to perform a GNSS measurement before the related procedures. </w:t>
      </w:r>
    </w:p>
    <w:p w14:paraId="70222E91" w14:textId="78C1591B" w:rsidR="005936D4" w:rsidRDefault="000E1B7A" w:rsidP="008A092A">
      <w:pPr>
        <w:pStyle w:val="PatentBody"/>
        <w:numPr>
          <w:ilvl w:val="0"/>
          <w:numId w:val="0"/>
        </w:numPr>
        <w:spacing w:after="180" w:line="240" w:lineRule="auto"/>
        <w:jc w:val="both"/>
        <w:rPr>
          <w:sz w:val="20"/>
        </w:rPr>
      </w:pPr>
      <w:r>
        <w:rPr>
          <w:sz w:val="20"/>
        </w:rPr>
        <w:t xml:space="preserve">Thus </w:t>
      </w:r>
      <w:r w:rsidR="005936D4">
        <w:rPr>
          <w:sz w:val="20"/>
        </w:rPr>
        <w:t xml:space="preserve">for reporting the GNSS position fix time duration in the different message, the question is what are the use of the GNSS position fix time duration. During the RRC setup it can be useful for a network to get knowledge instantly how long time the GNSS measurements might take. </w:t>
      </w:r>
      <w:r w:rsidR="00105CB3">
        <w:rPr>
          <w:sz w:val="20"/>
        </w:rPr>
        <w:t xml:space="preserve">This could potentially be useful in the reestablishment and handover cases, as the UE may in both cases connect to another UE. However, to always include the message might not be so useful in many cases and it can also put some strain on signalling. A more useful solution for the network is to be able to acquire the information when required. For this, there are already helpful signalling framework for assistance information in </w:t>
      </w:r>
      <w:r w:rsidR="00105CB3" w:rsidRPr="00105CB3">
        <w:rPr>
          <w:i/>
          <w:sz w:val="20"/>
        </w:rPr>
        <w:t>UEInformationRequest</w:t>
      </w:r>
      <w:r w:rsidR="00105CB3">
        <w:rPr>
          <w:sz w:val="20"/>
        </w:rPr>
        <w:t xml:space="preserve"> / </w:t>
      </w:r>
      <w:r w:rsidR="00105CB3" w:rsidRPr="00105CB3">
        <w:rPr>
          <w:i/>
          <w:sz w:val="20"/>
        </w:rPr>
        <w:t>UEInformationResponse</w:t>
      </w:r>
      <w:r w:rsidR="00105CB3">
        <w:rPr>
          <w:sz w:val="20"/>
        </w:rPr>
        <w:t xml:space="preserve">. In all of the cases of resuming, reestablishing and performing a handover, the network will have the full UE context, which contains the UE capabilities. This means that the network will be aware if the UE can report the GNSS position fix time duration. </w:t>
      </w:r>
      <w:r w:rsidR="00637277">
        <w:rPr>
          <w:sz w:val="20"/>
        </w:rPr>
        <w:t xml:space="preserve">Thus we propose that for any other reason than RRC Setup complete, the UE can report the GNSS position fix time duration via </w:t>
      </w:r>
      <w:r w:rsidR="00637277" w:rsidRPr="00A832CC">
        <w:rPr>
          <w:i/>
          <w:sz w:val="20"/>
        </w:rPr>
        <w:t>UEInformationRequest</w:t>
      </w:r>
      <w:r w:rsidR="00637277">
        <w:rPr>
          <w:sz w:val="20"/>
        </w:rPr>
        <w:t xml:space="preserve"> / </w:t>
      </w:r>
      <w:r w:rsidR="00637277" w:rsidRPr="00A832CC">
        <w:rPr>
          <w:i/>
          <w:sz w:val="20"/>
        </w:rPr>
        <w:t>UEInformationResponse</w:t>
      </w:r>
      <w:r w:rsidR="00637277">
        <w:rPr>
          <w:sz w:val="20"/>
        </w:rPr>
        <w:t xml:space="preserve">. For reporting in Msg3, we do not see any need for this because there are no procedures that need reporting of the GNSS fix time in Msg3. It also causes problems for a network implementation because Msg3 is more difficult to schedule. </w:t>
      </w:r>
    </w:p>
    <w:p w14:paraId="3169DE0D" w14:textId="196985D5" w:rsidR="00637277" w:rsidRPr="00B06869" w:rsidRDefault="00637277" w:rsidP="008A092A">
      <w:pPr>
        <w:pStyle w:val="PatentBody"/>
        <w:numPr>
          <w:ilvl w:val="0"/>
          <w:numId w:val="0"/>
        </w:numPr>
        <w:spacing w:after="180" w:line="240" w:lineRule="auto"/>
        <w:jc w:val="both"/>
        <w:rPr>
          <w:b/>
          <w:sz w:val="20"/>
        </w:rPr>
      </w:pPr>
      <w:r w:rsidRPr="00B06869">
        <w:rPr>
          <w:b/>
          <w:sz w:val="20"/>
        </w:rPr>
        <w:lastRenderedPageBreak/>
        <w:t xml:space="preserve">Observation 2: Network will have UE context and UE capabilities for resuming, re-establishing and performing handovers – thus network can request GNSS fix time duration if needed. </w:t>
      </w:r>
    </w:p>
    <w:p w14:paraId="003FE957" w14:textId="09909CBC" w:rsidR="00637277" w:rsidRPr="005223E6" w:rsidRDefault="00637277" w:rsidP="008A092A">
      <w:pPr>
        <w:pStyle w:val="PatentBody"/>
        <w:numPr>
          <w:ilvl w:val="0"/>
          <w:numId w:val="0"/>
        </w:numPr>
        <w:spacing w:after="180" w:line="240" w:lineRule="auto"/>
        <w:jc w:val="both"/>
        <w:rPr>
          <w:b/>
          <w:sz w:val="20"/>
        </w:rPr>
      </w:pPr>
      <w:r w:rsidRPr="005223E6">
        <w:rPr>
          <w:b/>
          <w:sz w:val="20"/>
        </w:rPr>
        <w:t>Proposal 1: UE reports GNSS fix time duration as request by the network via UEInformation</w:t>
      </w:r>
      <w:r w:rsidR="00E9195E">
        <w:rPr>
          <w:b/>
          <w:sz w:val="20"/>
        </w:rPr>
        <w:t>Request / UEInformationResponse (</w:t>
      </w:r>
      <w:r w:rsidRPr="005223E6">
        <w:rPr>
          <w:b/>
          <w:sz w:val="20"/>
        </w:rPr>
        <w:t>when resuming, re-establishing and performing a handover</w:t>
      </w:r>
      <w:r w:rsidR="00E9195E">
        <w:rPr>
          <w:b/>
          <w:sz w:val="20"/>
        </w:rPr>
        <w:t>)</w:t>
      </w:r>
      <w:r w:rsidRPr="005223E6">
        <w:rPr>
          <w:b/>
          <w:sz w:val="20"/>
        </w:rPr>
        <w:t xml:space="preserve">. </w:t>
      </w:r>
    </w:p>
    <w:p w14:paraId="359EEBCC" w14:textId="6CCD808D" w:rsidR="005936D4" w:rsidRPr="005223E6" w:rsidRDefault="00637277" w:rsidP="008A092A">
      <w:pPr>
        <w:pStyle w:val="PatentBody"/>
        <w:numPr>
          <w:ilvl w:val="0"/>
          <w:numId w:val="0"/>
        </w:numPr>
        <w:spacing w:after="180" w:line="240" w:lineRule="auto"/>
        <w:jc w:val="both"/>
        <w:rPr>
          <w:b/>
          <w:sz w:val="20"/>
        </w:rPr>
      </w:pPr>
      <w:r w:rsidRPr="005223E6">
        <w:rPr>
          <w:b/>
          <w:sz w:val="20"/>
        </w:rPr>
        <w:t>Proposal 2: GNSS fix time duration is not reported in Msg3 (neither in</w:t>
      </w:r>
      <w:r w:rsidR="00803C46" w:rsidRPr="005223E6">
        <w:rPr>
          <w:b/>
          <w:sz w:val="20"/>
        </w:rPr>
        <w:t xml:space="preserve"> related</w:t>
      </w:r>
      <w:r w:rsidRPr="005223E6">
        <w:rPr>
          <w:b/>
          <w:sz w:val="20"/>
        </w:rPr>
        <w:t xml:space="preserve"> MAC nor RRC</w:t>
      </w:r>
      <w:r w:rsidR="00803C46" w:rsidRPr="005223E6">
        <w:rPr>
          <w:b/>
          <w:sz w:val="20"/>
        </w:rPr>
        <w:t xml:space="preserve"> messages</w:t>
      </w:r>
      <w:r w:rsidRPr="005223E6">
        <w:rPr>
          <w:b/>
          <w:sz w:val="20"/>
        </w:rPr>
        <w:t>).</w:t>
      </w:r>
    </w:p>
    <w:p w14:paraId="438D11AB" w14:textId="26FBBEA5" w:rsidR="00803C46" w:rsidRDefault="00E44691" w:rsidP="008A092A">
      <w:pPr>
        <w:pStyle w:val="PatentBody"/>
        <w:numPr>
          <w:ilvl w:val="0"/>
          <w:numId w:val="0"/>
        </w:numPr>
        <w:spacing w:after="180" w:line="240" w:lineRule="auto"/>
        <w:jc w:val="both"/>
        <w:rPr>
          <w:sz w:val="20"/>
        </w:rPr>
      </w:pPr>
      <w:r>
        <w:rPr>
          <w:sz w:val="20"/>
        </w:rPr>
        <w:t xml:space="preserve">In the last meeting there were discussions on how a UE can stay in </w:t>
      </w:r>
      <w:r w:rsidR="00803C46">
        <w:rPr>
          <w:sz w:val="20"/>
        </w:rPr>
        <w:t xml:space="preserve">RRC connected mode while performing a GNSS measurement. In IoT NTN Release 17 the UE will leave RRC idle autonomously if the GNSS position is out-of-date: </w:t>
      </w:r>
    </w:p>
    <w:p w14:paraId="094CB447" w14:textId="3452AC5F" w:rsidR="00803C46" w:rsidRPr="00803C46" w:rsidRDefault="00803C46" w:rsidP="00803C46">
      <w:pPr>
        <w:pStyle w:val="PatentBody"/>
        <w:numPr>
          <w:ilvl w:val="0"/>
          <w:numId w:val="0"/>
        </w:numPr>
        <w:spacing w:after="180" w:line="240" w:lineRule="auto"/>
        <w:jc w:val="center"/>
        <w:rPr>
          <w:color w:val="FF0000"/>
          <w:sz w:val="20"/>
        </w:rPr>
      </w:pPr>
      <w:r w:rsidRPr="00803C46">
        <w:rPr>
          <w:color w:val="FF0000"/>
          <w:sz w:val="20"/>
        </w:rPr>
        <w:t>---------------- 36.331 V17.4.0 ----------------</w:t>
      </w:r>
    </w:p>
    <w:p w14:paraId="7E85073D" w14:textId="77777777" w:rsidR="00803C46" w:rsidRPr="00803C46" w:rsidRDefault="00803C46" w:rsidP="00803C46">
      <w:pPr>
        <w:rPr>
          <w:sz w:val="24"/>
        </w:rPr>
      </w:pPr>
      <w:bookmarkStart w:id="0" w:name="_Toc131097861"/>
      <w:r w:rsidRPr="00803C46">
        <w:rPr>
          <w:sz w:val="24"/>
        </w:rPr>
        <w:t>5.3.3.21</w:t>
      </w:r>
      <w:r w:rsidRPr="00803C46">
        <w:rPr>
          <w:sz w:val="24"/>
        </w:rPr>
        <w:tab/>
        <w:t>UE actions upon indication of out-of-date GNSS position</w:t>
      </w:r>
      <w:bookmarkEnd w:id="0"/>
    </w:p>
    <w:p w14:paraId="50739DD4" w14:textId="77777777" w:rsidR="00803C46" w:rsidRPr="00803C46" w:rsidRDefault="00803C46" w:rsidP="00803C46">
      <w:pPr>
        <w:rPr>
          <w:rFonts w:ascii="Times New Roman" w:hAnsi="Times New Roman" w:cs="Times New Roman"/>
        </w:rPr>
      </w:pPr>
      <w:r w:rsidRPr="00803C46">
        <w:rPr>
          <w:rFonts w:ascii="Times New Roman" w:hAnsi="Times New Roman" w:cs="Times New Roman"/>
        </w:rPr>
        <w:t>Upon indication that the GNSS position has become out-of-date while in RRC_CONNECTED, the UE shall:</w:t>
      </w:r>
    </w:p>
    <w:p w14:paraId="5B78DA89" w14:textId="4F0D6028" w:rsidR="00803C46" w:rsidRPr="00803C46" w:rsidRDefault="00803C46" w:rsidP="00803C46">
      <w:pPr>
        <w:pStyle w:val="B1"/>
        <w:rPr>
          <w:rFonts w:ascii="Times New Roman" w:hAnsi="Times New Roman" w:cs="Times New Roman"/>
        </w:rPr>
      </w:pPr>
      <w:r w:rsidRPr="00803C46">
        <w:rPr>
          <w:rFonts w:ascii="Times New Roman" w:hAnsi="Times New Roman" w:cs="Times New Roman"/>
        </w:rPr>
        <w:t>1&gt;</w:t>
      </w:r>
      <w:r w:rsidRPr="00803C46">
        <w:rPr>
          <w:rFonts w:ascii="Times New Roman" w:hAnsi="Times New Roman" w:cs="Times New Roman"/>
        </w:rPr>
        <w:tab/>
      </w:r>
      <w:r w:rsidRPr="00803C46">
        <w:rPr>
          <w:rFonts w:ascii="Times New Roman" w:hAnsi="Times New Roman" w:cs="Times New Roman"/>
          <w:lang w:eastAsia="zh-TW"/>
        </w:rPr>
        <w:t>perform the actions upon leaving RRC_CONNECTED as specified in 5.3.12, with release cause 'other'.</w:t>
      </w:r>
    </w:p>
    <w:p w14:paraId="61BF7C55" w14:textId="77777777" w:rsidR="00803C46" w:rsidRPr="00803C46" w:rsidRDefault="00803C46" w:rsidP="00803C46">
      <w:pPr>
        <w:pStyle w:val="PatentBody"/>
        <w:numPr>
          <w:ilvl w:val="0"/>
          <w:numId w:val="0"/>
        </w:numPr>
        <w:spacing w:after="180" w:line="240" w:lineRule="auto"/>
        <w:jc w:val="center"/>
        <w:rPr>
          <w:color w:val="FF0000"/>
          <w:sz w:val="20"/>
        </w:rPr>
      </w:pPr>
      <w:r w:rsidRPr="00803C46">
        <w:rPr>
          <w:color w:val="FF0000"/>
          <w:sz w:val="20"/>
        </w:rPr>
        <w:t>---------------- 36.331 V17.4.0 ----------------</w:t>
      </w:r>
    </w:p>
    <w:p w14:paraId="2ADD27E3" w14:textId="6D619E43" w:rsidR="00C47F1E" w:rsidRDefault="005223E6" w:rsidP="008A092A">
      <w:pPr>
        <w:pStyle w:val="PatentBody"/>
        <w:numPr>
          <w:ilvl w:val="0"/>
          <w:numId w:val="0"/>
        </w:numPr>
        <w:spacing w:after="180" w:line="240" w:lineRule="auto"/>
        <w:jc w:val="both"/>
        <w:rPr>
          <w:sz w:val="20"/>
        </w:rPr>
      </w:pPr>
      <w:r>
        <w:rPr>
          <w:sz w:val="20"/>
        </w:rPr>
        <w:t>It should be clear that a UE shall never attempt to send any uplink data using an out-dated GNSS measurement, regardless of the enhancements introduced. If a measurement is currently being performed while the GNSS position is being performed, the UE should be able to stay in RRC connected mode to finish the measurement. One way to specify this is that performing a GNSS measurement triggers a timer T3XX (T319 being suitable as both T317 and T318 are related to NTN). While the timer is active, the UE shall not leave RRC connected mode and on expiry, the UE shall leave RRC connected mode. This could be specified in the following manner:</w:t>
      </w:r>
    </w:p>
    <w:p w14:paraId="401A0B06" w14:textId="77777777" w:rsidR="005223E6" w:rsidRPr="00803C46" w:rsidRDefault="005223E6" w:rsidP="005223E6">
      <w:pPr>
        <w:pStyle w:val="PatentBody"/>
        <w:numPr>
          <w:ilvl w:val="0"/>
          <w:numId w:val="0"/>
        </w:numPr>
        <w:spacing w:after="180" w:line="240" w:lineRule="auto"/>
        <w:jc w:val="center"/>
        <w:rPr>
          <w:color w:val="FF0000"/>
          <w:sz w:val="20"/>
        </w:rPr>
      </w:pPr>
      <w:r w:rsidRPr="00803C46">
        <w:rPr>
          <w:color w:val="FF0000"/>
          <w:sz w:val="20"/>
        </w:rPr>
        <w:t>---------------- 36.331 V17.4.0 ----------------</w:t>
      </w:r>
    </w:p>
    <w:p w14:paraId="4225C83C" w14:textId="77777777" w:rsidR="005223E6" w:rsidRPr="00803C46" w:rsidRDefault="005223E6" w:rsidP="005223E6">
      <w:pPr>
        <w:rPr>
          <w:sz w:val="24"/>
        </w:rPr>
      </w:pPr>
      <w:r w:rsidRPr="00803C46">
        <w:rPr>
          <w:sz w:val="24"/>
        </w:rPr>
        <w:t>5.3.3.21</w:t>
      </w:r>
      <w:r w:rsidRPr="00803C46">
        <w:rPr>
          <w:sz w:val="24"/>
        </w:rPr>
        <w:tab/>
        <w:t>UE actions upon indication of out-of-date GNSS position</w:t>
      </w:r>
    </w:p>
    <w:p w14:paraId="3E7F8495" w14:textId="49BC135B" w:rsidR="005223E6" w:rsidRPr="00803C46" w:rsidRDefault="005223E6" w:rsidP="005223E6">
      <w:pPr>
        <w:rPr>
          <w:rFonts w:ascii="Times New Roman" w:hAnsi="Times New Roman" w:cs="Times New Roman"/>
        </w:rPr>
      </w:pPr>
      <w:r w:rsidRPr="00803C46">
        <w:rPr>
          <w:rFonts w:ascii="Times New Roman" w:hAnsi="Times New Roman" w:cs="Times New Roman"/>
        </w:rPr>
        <w:t>Upon indication that the GNSS position has become out-of-date while in RRC_CONNECTED</w:t>
      </w:r>
      <w:r>
        <w:rPr>
          <w:rFonts w:ascii="Times New Roman" w:hAnsi="Times New Roman" w:cs="Times New Roman"/>
        </w:rPr>
        <w:t xml:space="preserve"> </w:t>
      </w:r>
      <w:r w:rsidRPr="005223E6">
        <w:rPr>
          <w:rFonts w:ascii="Times New Roman" w:hAnsi="Times New Roman" w:cs="Times New Roman"/>
          <w:color w:val="FF0000"/>
        </w:rPr>
        <w:t>and T3XX is not running, or T3XX has expired and the GNSS position has become out-of-date,</w:t>
      </w:r>
      <w:r>
        <w:rPr>
          <w:rFonts w:ascii="Times New Roman" w:hAnsi="Times New Roman" w:cs="Times New Roman"/>
        </w:rPr>
        <w:t xml:space="preserve"> </w:t>
      </w:r>
      <w:r w:rsidRPr="00803C46">
        <w:rPr>
          <w:rFonts w:ascii="Times New Roman" w:hAnsi="Times New Roman" w:cs="Times New Roman"/>
        </w:rPr>
        <w:t>the UE shall:</w:t>
      </w:r>
    </w:p>
    <w:p w14:paraId="3D0E195A" w14:textId="77777777" w:rsidR="005223E6" w:rsidRPr="00803C46" w:rsidRDefault="005223E6" w:rsidP="005223E6">
      <w:pPr>
        <w:pStyle w:val="B1"/>
        <w:rPr>
          <w:rFonts w:ascii="Times New Roman" w:hAnsi="Times New Roman" w:cs="Times New Roman"/>
        </w:rPr>
      </w:pPr>
      <w:r w:rsidRPr="00803C46">
        <w:rPr>
          <w:rFonts w:ascii="Times New Roman" w:hAnsi="Times New Roman" w:cs="Times New Roman"/>
        </w:rPr>
        <w:t>1&gt;</w:t>
      </w:r>
      <w:r w:rsidRPr="00803C46">
        <w:rPr>
          <w:rFonts w:ascii="Times New Roman" w:hAnsi="Times New Roman" w:cs="Times New Roman"/>
        </w:rPr>
        <w:tab/>
      </w:r>
      <w:r w:rsidRPr="00803C46">
        <w:rPr>
          <w:rFonts w:ascii="Times New Roman" w:hAnsi="Times New Roman" w:cs="Times New Roman"/>
          <w:lang w:eastAsia="zh-TW"/>
        </w:rPr>
        <w:t>perform the actions upon leaving RRC_CONNECTED as specified in 5.3.12, with release cause 'other'.</w:t>
      </w:r>
    </w:p>
    <w:p w14:paraId="60EF67A3" w14:textId="77777777" w:rsidR="005223E6" w:rsidRPr="00803C46" w:rsidRDefault="005223E6" w:rsidP="005223E6">
      <w:pPr>
        <w:pStyle w:val="PatentBody"/>
        <w:numPr>
          <w:ilvl w:val="0"/>
          <w:numId w:val="0"/>
        </w:numPr>
        <w:spacing w:after="180" w:line="240" w:lineRule="auto"/>
        <w:jc w:val="center"/>
        <w:rPr>
          <w:color w:val="FF0000"/>
          <w:sz w:val="20"/>
        </w:rPr>
      </w:pPr>
      <w:r w:rsidRPr="00803C46">
        <w:rPr>
          <w:color w:val="FF0000"/>
          <w:sz w:val="20"/>
        </w:rPr>
        <w:t>---------------- 36.331 V17.4.0 ----------------</w:t>
      </w:r>
    </w:p>
    <w:p w14:paraId="71148DFD" w14:textId="7D8834E1" w:rsidR="005223E6" w:rsidRPr="005223E6" w:rsidRDefault="005223E6" w:rsidP="005223E6">
      <w:pPr>
        <w:pStyle w:val="PatentBody"/>
        <w:numPr>
          <w:ilvl w:val="0"/>
          <w:numId w:val="0"/>
        </w:numPr>
        <w:spacing w:after="180" w:line="240" w:lineRule="auto"/>
        <w:jc w:val="both"/>
        <w:rPr>
          <w:b/>
          <w:sz w:val="20"/>
        </w:rPr>
      </w:pPr>
      <w:r w:rsidRPr="005223E6">
        <w:rPr>
          <w:b/>
          <w:sz w:val="20"/>
        </w:rPr>
        <w:t xml:space="preserve">Proposal 3: Performing GNSS measurement in RRC connected triggers timer T3XX and if the GNSS position becomes out-of-date while T3XX is running, the UE stays in connected mode. If T3XX expires and the GNSS position is out-of-date, the UE leaves RRC connected mode as in Rel-17. </w:t>
      </w:r>
    </w:p>
    <w:p w14:paraId="781B6E0B" w14:textId="0A526F94" w:rsidR="005223E6" w:rsidRDefault="00B6485B" w:rsidP="008A092A">
      <w:pPr>
        <w:pStyle w:val="PatentBody"/>
        <w:numPr>
          <w:ilvl w:val="0"/>
          <w:numId w:val="0"/>
        </w:numPr>
        <w:spacing w:after="180" w:line="240" w:lineRule="auto"/>
        <w:jc w:val="both"/>
        <w:rPr>
          <w:sz w:val="20"/>
        </w:rPr>
      </w:pPr>
      <w:r>
        <w:rPr>
          <w:sz w:val="20"/>
        </w:rPr>
        <w:t>Another topic on GNSS measurements in RRC connected mode is when the GNSS</w:t>
      </w:r>
      <w:r w:rsidR="00E327C0">
        <w:rPr>
          <w:sz w:val="20"/>
        </w:rPr>
        <w:t xml:space="preserve"> validity duration is reported after having performed a GNSS measurement. </w:t>
      </w:r>
      <w:r w:rsidR="00895586">
        <w:rPr>
          <w:sz w:val="20"/>
        </w:rPr>
        <w:t xml:space="preserve">The question is whether a UE reports it every time after a GNSS measurement or only if the validity duration changes. One observation is that a UE is not expected to perform a GNSS measurement very often. This is supported by the current values of </w:t>
      </w:r>
      <w:r w:rsidR="00895586" w:rsidRPr="00E9195E">
        <w:rPr>
          <w:i/>
          <w:sz w:val="20"/>
        </w:rPr>
        <w:t>gnss-ValidityDuration</w:t>
      </w:r>
      <w:r w:rsidR="00895586">
        <w:rPr>
          <w:sz w:val="20"/>
        </w:rPr>
        <w:t xml:space="preserve">, whose smallest value is 10 seconds. Thus we do not see much savings in not reporting the GNSS validity duration every time a UE performs a GNSS measurement. </w:t>
      </w:r>
    </w:p>
    <w:p w14:paraId="178F4388" w14:textId="3E227F1A" w:rsidR="00895586" w:rsidRPr="00895586" w:rsidRDefault="00895586" w:rsidP="008A092A">
      <w:pPr>
        <w:pStyle w:val="PatentBody"/>
        <w:numPr>
          <w:ilvl w:val="0"/>
          <w:numId w:val="0"/>
        </w:numPr>
        <w:spacing w:after="180" w:line="240" w:lineRule="auto"/>
        <w:jc w:val="both"/>
        <w:rPr>
          <w:b/>
          <w:sz w:val="20"/>
        </w:rPr>
      </w:pPr>
      <w:r>
        <w:rPr>
          <w:b/>
          <w:sz w:val="20"/>
        </w:rPr>
        <w:t xml:space="preserve">Observation </w:t>
      </w:r>
      <w:r w:rsidR="00BC094F">
        <w:rPr>
          <w:b/>
          <w:sz w:val="20"/>
        </w:rPr>
        <w:t>3</w:t>
      </w:r>
      <w:r w:rsidRPr="005223E6">
        <w:rPr>
          <w:b/>
          <w:sz w:val="20"/>
        </w:rPr>
        <w:t xml:space="preserve">: </w:t>
      </w:r>
      <w:r>
        <w:rPr>
          <w:b/>
          <w:sz w:val="20"/>
        </w:rPr>
        <w:t xml:space="preserve">A UE is not expected to perform a GNSS measurement more often than every 10 seconds, as evidenced by the applicable values of </w:t>
      </w:r>
      <w:r w:rsidRPr="00895586">
        <w:rPr>
          <w:b/>
          <w:i/>
          <w:sz w:val="20"/>
        </w:rPr>
        <w:t>gnss-ValidityDuration</w:t>
      </w:r>
      <w:r w:rsidRPr="005223E6">
        <w:rPr>
          <w:b/>
          <w:sz w:val="20"/>
        </w:rPr>
        <w:t xml:space="preserve">. </w:t>
      </w:r>
    </w:p>
    <w:p w14:paraId="2BCB5157" w14:textId="4C1A6609" w:rsidR="00895586" w:rsidRPr="005C7F1C" w:rsidRDefault="00895586" w:rsidP="008A092A">
      <w:pPr>
        <w:pStyle w:val="PatentBody"/>
        <w:numPr>
          <w:ilvl w:val="0"/>
          <w:numId w:val="0"/>
        </w:numPr>
        <w:spacing w:after="180" w:line="240" w:lineRule="auto"/>
        <w:jc w:val="both"/>
        <w:rPr>
          <w:b/>
          <w:sz w:val="20"/>
        </w:rPr>
      </w:pPr>
      <w:r w:rsidRPr="005223E6">
        <w:rPr>
          <w:b/>
          <w:sz w:val="20"/>
        </w:rPr>
        <w:t xml:space="preserve">Proposal </w:t>
      </w:r>
      <w:r w:rsidR="005C7F1C">
        <w:rPr>
          <w:b/>
          <w:sz w:val="20"/>
        </w:rPr>
        <w:t>4</w:t>
      </w:r>
      <w:r w:rsidRPr="005223E6">
        <w:rPr>
          <w:b/>
          <w:sz w:val="20"/>
        </w:rPr>
        <w:t xml:space="preserve">: </w:t>
      </w:r>
      <w:r>
        <w:rPr>
          <w:b/>
          <w:sz w:val="20"/>
        </w:rPr>
        <w:t>UE reports the GNSS validity duration every time a GNSS measurement is performed</w:t>
      </w:r>
      <w:r w:rsidRPr="005223E6">
        <w:rPr>
          <w:b/>
          <w:sz w:val="20"/>
        </w:rPr>
        <w:t xml:space="preserve">. </w:t>
      </w:r>
    </w:p>
    <w:p w14:paraId="364E7FDD" w14:textId="478CC8BF" w:rsidR="00895586" w:rsidRDefault="00895586" w:rsidP="008A092A">
      <w:pPr>
        <w:pStyle w:val="PatentBody"/>
        <w:numPr>
          <w:ilvl w:val="0"/>
          <w:numId w:val="0"/>
        </w:numPr>
        <w:spacing w:after="180" w:line="240" w:lineRule="auto"/>
        <w:jc w:val="both"/>
        <w:rPr>
          <w:sz w:val="20"/>
        </w:rPr>
      </w:pPr>
      <w:r>
        <w:rPr>
          <w:sz w:val="20"/>
        </w:rPr>
        <w:t>For reporting the validity duration, in Rel-17 it was agreed that the UE reports t</w:t>
      </w:r>
      <w:r w:rsidR="005C7F1C">
        <w:rPr>
          <w:sz w:val="20"/>
        </w:rPr>
        <w:t>he remaining validity duration “</w:t>
      </w:r>
      <w:r w:rsidR="005C7F1C" w:rsidRPr="005C7F1C">
        <w:rPr>
          <w:rFonts w:ascii="Times New Roman" w:hAnsi="Times New Roman"/>
          <w:i/>
          <w:sz w:val="20"/>
        </w:rPr>
        <w:t xml:space="preserve">The IE </w:t>
      </w:r>
      <w:r w:rsidR="005C7F1C" w:rsidRPr="005C7F1C">
        <w:rPr>
          <w:rFonts w:ascii="Times New Roman" w:hAnsi="Times New Roman"/>
          <w:i/>
          <w:noProof/>
          <w:sz w:val="20"/>
        </w:rPr>
        <w:t xml:space="preserve">GNSS-ValidityDuration indicates the </w:t>
      </w:r>
      <w:r w:rsidR="005C7F1C" w:rsidRPr="005C7F1C">
        <w:rPr>
          <w:rFonts w:ascii="Times New Roman" w:hAnsi="Times New Roman"/>
          <w:i/>
          <w:iCs/>
          <w:sz w:val="20"/>
        </w:rPr>
        <w:t>remaining GNSS validity duration in the UE</w:t>
      </w:r>
      <w:r w:rsidR="005C7F1C">
        <w:rPr>
          <w:sz w:val="20"/>
        </w:rPr>
        <w:t xml:space="preserve">”. </w:t>
      </w:r>
      <w:r>
        <w:rPr>
          <w:sz w:val="20"/>
        </w:rPr>
        <w:t>Thus we see no reason why it should not remain the same for Rel-18:</w:t>
      </w:r>
    </w:p>
    <w:p w14:paraId="5B5C61BC" w14:textId="29A5374E" w:rsidR="00895586" w:rsidRPr="005223E6" w:rsidRDefault="00895586" w:rsidP="00895586">
      <w:pPr>
        <w:pStyle w:val="PatentBody"/>
        <w:numPr>
          <w:ilvl w:val="0"/>
          <w:numId w:val="0"/>
        </w:numPr>
        <w:spacing w:after="180" w:line="240" w:lineRule="auto"/>
        <w:jc w:val="both"/>
        <w:rPr>
          <w:b/>
          <w:sz w:val="20"/>
        </w:rPr>
      </w:pPr>
      <w:r w:rsidRPr="005223E6">
        <w:rPr>
          <w:b/>
          <w:sz w:val="20"/>
        </w:rPr>
        <w:t xml:space="preserve">Proposal </w:t>
      </w:r>
      <w:r w:rsidR="005C7F1C">
        <w:rPr>
          <w:b/>
          <w:sz w:val="20"/>
        </w:rPr>
        <w:t>5</w:t>
      </w:r>
      <w:r w:rsidRPr="005223E6">
        <w:rPr>
          <w:b/>
          <w:sz w:val="20"/>
        </w:rPr>
        <w:t xml:space="preserve">: </w:t>
      </w:r>
      <w:r>
        <w:rPr>
          <w:b/>
          <w:sz w:val="20"/>
        </w:rPr>
        <w:t>UE reports remaining validity duration after a GNSS measurement</w:t>
      </w:r>
      <w:r w:rsidRPr="005223E6">
        <w:rPr>
          <w:b/>
          <w:sz w:val="20"/>
        </w:rPr>
        <w:t xml:space="preserve">. </w:t>
      </w:r>
    </w:p>
    <w:p w14:paraId="7D27A54F" w14:textId="5A3C2D39" w:rsidR="000853AE" w:rsidRDefault="00AC5A07" w:rsidP="008A092A">
      <w:pPr>
        <w:pStyle w:val="PatentBody"/>
        <w:numPr>
          <w:ilvl w:val="0"/>
          <w:numId w:val="0"/>
        </w:numPr>
        <w:spacing w:after="180" w:line="240" w:lineRule="auto"/>
        <w:jc w:val="both"/>
        <w:rPr>
          <w:sz w:val="20"/>
        </w:rPr>
      </w:pPr>
      <w:r>
        <w:rPr>
          <w:sz w:val="20"/>
        </w:rPr>
        <w:t xml:space="preserve">Finally, for a UE to perform a GNSS measurement, one major question is where the GNSS measurement is modelled to be performed, in MAC or in RRC. </w:t>
      </w:r>
      <w:r w:rsidR="000853AE">
        <w:rPr>
          <w:sz w:val="20"/>
        </w:rPr>
        <w:t xml:space="preserve">For this, we first need to understand the discussions that have been taking place in RAN1. </w:t>
      </w:r>
    </w:p>
    <w:p w14:paraId="519FD539" w14:textId="54878C1F" w:rsidR="000853AE" w:rsidRDefault="000853AE" w:rsidP="008A092A">
      <w:pPr>
        <w:pStyle w:val="PatentBody"/>
        <w:numPr>
          <w:ilvl w:val="0"/>
          <w:numId w:val="0"/>
        </w:numPr>
        <w:spacing w:after="180" w:line="240" w:lineRule="auto"/>
        <w:jc w:val="both"/>
        <w:rPr>
          <w:sz w:val="20"/>
        </w:rPr>
      </w:pPr>
      <w:r>
        <w:rPr>
          <w:sz w:val="20"/>
        </w:rPr>
        <w:lastRenderedPageBreak/>
        <w:t xml:space="preserve">RAN1 has been discussing two ways of triggering a GNSS measurement: </w:t>
      </w:r>
    </w:p>
    <w:p w14:paraId="7B79FC09" w14:textId="265BF0D6" w:rsidR="007F1DB6" w:rsidRDefault="000853AE" w:rsidP="008A092A">
      <w:pPr>
        <w:pStyle w:val="PatentBody"/>
        <w:numPr>
          <w:ilvl w:val="0"/>
          <w:numId w:val="0"/>
        </w:numPr>
        <w:spacing w:after="180" w:line="240" w:lineRule="auto"/>
        <w:jc w:val="both"/>
        <w:rPr>
          <w:sz w:val="20"/>
        </w:rPr>
      </w:pPr>
      <w:r>
        <w:rPr>
          <w:sz w:val="20"/>
        </w:rPr>
        <w:t>1. UE-triggered GNSS measurements. In this case, the network sets up certain time windows, or GNSS measurement gaps where a UE may perform GNSS measurements. These occasions where to perform GNSS measurements will likely be RRC-configured</w:t>
      </w:r>
      <w:r w:rsidR="00B06869">
        <w:rPr>
          <w:sz w:val="20"/>
        </w:rPr>
        <w:t>.</w:t>
      </w:r>
    </w:p>
    <w:p w14:paraId="3C5BD88B" w14:textId="13B2DBA4" w:rsidR="000853AE" w:rsidRDefault="000853AE" w:rsidP="008A092A">
      <w:pPr>
        <w:pStyle w:val="PatentBody"/>
        <w:numPr>
          <w:ilvl w:val="0"/>
          <w:numId w:val="0"/>
        </w:numPr>
        <w:spacing w:after="180" w:line="240" w:lineRule="auto"/>
        <w:jc w:val="both"/>
        <w:rPr>
          <w:sz w:val="20"/>
        </w:rPr>
      </w:pPr>
      <w:r>
        <w:rPr>
          <w:sz w:val="20"/>
        </w:rPr>
        <w:t>2. Network-triggered GNSS measurements. In this case the network sends an explicit command to a UE</w:t>
      </w:r>
      <w:r w:rsidR="00B06869">
        <w:rPr>
          <w:sz w:val="20"/>
        </w:rPr>
        <w:t xml:space="preserve"> to perform a GNSS measurement and may send a reply after having performed the GNSS measurement. </w:t>
      </w:r>
    </w:p>
    <w:p w14:paraId="0FE27E3D" w14:textId="4D3859C2" w:rsidR="005223E6" w:rsidRDefault="00B06869" w:rsidP="008A092A">
      <w:pPr>
        <w:pStyle w:val="PatentBody"/>
        <w:numPr>
          <w:ilvl w:val="0"/>
          <w:numId w:val="0"/>
        </w:numPr>
        <w:spacing w:after="180" w:line="240" w:lineRule="auto"/>
        <w:jc w:val="both"/>
        <w:rPr>
          <w:sz w:val="20"/>
        </w:rPr>
      </w:pPr>
      <w:r>
        <w:rPr>
          <w:sz w:val="20"/>
        </w:rPr>
        <w:t>We note that the UE-based triggering is likely to be described in RRC on something on the lines of “</w:t>
      </w:r>
      <w:r w:rsidRPr="002000F0">
        <w:rPr>
          <w:i/>
          <w:sz w:val="20"/>
        </w:rPr>
        <w:t>if gnss-MeasurementGaps have been configured and UE is RRC connected mode, the UE shall upon indication that the GNSS position is becoming out-of-date perform GNSS measurements</w:t>
      </w:r>
      <w:r>
        <w:rPr>
          <w:sz w:val="20"/>
        </w:rPr>
        <w:t xml:space="preserve">”. </w:t>
      </w:r>
    </w:p>
    <w:p w14:paraId="1E422CEE" w14:textId="6D5D27D4" w:rsidR="00B06869" w:rsidRPr="00B06869" w:rsidRDefault="00B06869" w:rsidP="008A092A">
      <w:pPr>
        <w:pStyle w:val="PatentBody"/>
        <w:numPr>
          <w:ilvl w:val="0"/>
          <w:numId w:val="0"/>
        </w:numPr>
        <w:spacing w:after="180" w:line="240" w:lineRule="auto"/>
        <w:jc w:val="both"/>
        <w:rPr>
          <w:b/>
          <w:sz w:val="20"/>
        </w:rPr>
      </w:pPr>
      <w:r w:rsidRPr="005223E6">
        <w:rPr>
          <w:b/>
          <w:sz w:val="20"/>
        </w:rPr>
        <w:t xml:space="preserve">Observation </w:t>
      </w:r>
      <w:r w:rsidR="00BC094F">
        <w:rPr>
          <w:b/>
          <w:sz w:val="20"/>
        </w:rPr>
        <w:t>4</w:t>
      </w:r>
      <w:r w:rsidRPr="005223E6">
        <w:rPr>
          <w:b/>
          <w:sz w:val="20"/>
        </w:rPr>
        <w:t xml:space="preserve">: </w:t>
      </w:r>
      <w:r>
        <w:rPr>
          <w:b/>
          <w:sz w:val="20"/>
        </w:rPr>
        <w:t>For UE-triggered GNSS measurements, if introduced it is likely to be triggered in RRC</w:t>
      </w:r>
      <w:r w:rsidRPr="005223E6">
        <w:rPr>
          <w:b/>
          <w:sz w:val="20"/>
        </w:rPr>
        <w:t xml:space="preserve">. </w:t>
      </w:r>
    </w:p>
    <w:p w14:paraId="1025F18A" w14:textId="54B95489" w:rsidR="00B06869" w:rsidRDefault="00D61AEE" w:rsidP="008A092A">
      <w:pPr>
        <w:pStyle w:val="PatentBody"/>
        <w:numPr>
          <w:ilvl w:val="0"/>
          <w:numId w:val="0"/>
        </w:numPr>
        <w:spacing w:after="180" w:line="240" w:lineRule="auto"/>
        <w:jc w:val="both"/>
        <w:rPr>
          <w:sz w:val="20"/>
        </w:rPr>
      </w:pPr>
      <w:r>
        <w:rPr>
          <w:sz w:val="20"/>
        </w:rPr>
        <w:t>T</w:t>
      </w:r>
      <w:r w:rsidR="00B06869">
        <w:rPr>
          <w:sz w:val="20"/>
        </w:rPr>
        <w:t>he requirements on when a UE shall have performed GNSS measurements for certain procedures, such as before RRC setup, before RRC resume and before RRC re-establishment as well as action when the GNSS measurement is out-of-date</w:t>
      </w:r>
      <w:r w:rsidR="00E9195E">
        <w:rPr>
          <w:sz w:val="20"/>
        </w:rPr>
        <w:t xml:space="preserve"> are all modelled in RRC specification</w:t>
      </w:r>
      <w:r w:rsidR="00B06869">
        <w:rPr>
          <w:sz w:val="20"/>
        </w:rPr>
        <w:t xml:space="preserve">. </w:t>
      </w:r>
      <w:r w:rsidR="00C90D48">
        <w:rPr>
          <w:sz w:val="20"/>
        </w:rPr>
        <w:t xml:space="preserve">Furthermore, given that RRC ensures delivery via RLC and PDCP, it is more reliable compared to a MAC CE, where if a MAC CE is lost, there may be problems with the state machine if the network does not know whether a UE is performing a GNSS measurement or not. </w:t>
      </w:r>
      <w:r w:rsidR="00E9195E">
        <w:rPr>
          <w:sz w:val="20"/>
        </w:rPr>
        <w:t xml:space="preserve">Furthermore, given the time scale of performing a GNSS measurements – several seconds, we do not see any valid latency reasons to utilize MAC CE. </w:t>
      </w:r>
      <w:r w:rsidR="00C90D48">
        <w:rPr>
          <w:sz w:val="20"/>
        </w:rPr>
        <w:t xml:space="preserve">Given all of these factors combined, we believe that it is more suitable for the GNSS measurement to be triggered in RRC rather than MAC. </w:t>
      </w:r>
    </w:p>
    <w:p w14:paraId="1F5496B0" w14:textId="5FB1F719" w:rsidR="00C90D48" w:rsidRPr="005223E6" w:rsidRDefault="00C90D48" w:rsidP="00C90D48">
      <w:pPr>
        <w:pStyle w:val="PatentBody"/>
        <w:numPr>
          <w:ilvl w:val="0"/>
          <w:numId w:val="0"/>
        </w:numPr>
        <w:spacing w:after="180" w:line="240" w:lineRule="auto"/>
        <w:jc w:val="both"/>
        <w:rPr>
          <w:b/>
          <w:sz w:val="20"/>
        </w:rPr>
      </w:pPr>
      <w:r w:rsidRPr="005223E6">
        <w:rPr>
          <w:b/>
          <w:sz w:val="20"/>
        </w:rPr>
        <w:t xml:space="preserve">Proposal </w:t>
      </w:r>
      <w:r>
        <w:rPr>
          <w:b/>
          <w:sz w:val="20"/>
        </w:rPr>
        <w:t>6</w:t>
      </w:r>
      <w:r w:rsidRPr="005223E6">
        <w:rPr>
          <w:b/>
          <w:sz w:val="20"/>
        </w:rPr>
        <w:t xml:space="preserve">: </w:t>
      </w:r>
      <w:r>
        <w:rPr>
          <w:b/>
          <w:sz w:val="20"/>
        </w:rPr>
        <w:t>GNSS measurements are triggered to be performed in RRC using an RRC command</w:t>
      </w:r>
      <w:r w:rsidR="009068F3">
        <w:rPr>
          <w:b/>
          <w:sz w:val="20"/>
        </w:rPr>
        <w:t>. FFS which command</w:t>
      </w:r>
      <w:r w:rsidRPr="005223E6">
        <w:rPr>
          <w:b/>
          <w:sz w:val="20"/>
        </w:rPr>
        <w:t xml:space="preserve">. </w:t>
      </w:r>
    </w:p>
    <w:p w14:paraId="3D9E3811" w14:textId="329B7BBD" w:rsidR="00C47F1E" w:rsidRPr="009068F3" w:rsidRDefault="009068F3" w:rsidP="009068F3">
      <w:pPr>
        <w:pStyle w:val="Heading2"/>
      </w:pPr>
      <w:r>
        <w:t>Triggering GNSS command via RRC release</w:t>
      </w:r>
    </w:p>
    <w:p w14:paraId="5F2E9388" w14:textId="11E6E04C" w:rsidR="001D2ACD" w:rsidRPr="00887041" w:rsidRDefault="00BF013C" w:rsidP="008A092A">
      <w:pPr>
        <w:pStyle w:val="PatentBody"/>
        <w:numPr>
          <w:ilvl w:val="0"/>
          <w:numId w:val="0"/>
        </w:numPr>
        <w:spacing w:after="180" w:line="240" w:lineRule="auto"/>
        <w:jc w:val="both"/>
        <w:rPr>
          <w:sz w:val="20"/>
          <w:lang w:val="en-US"/>
        </w:rPr>
      </w:pPr>
      <w:r>
        <w:rPr>
          <w:sz w:val="20"/>
        </w:rPr>
        <w:t xml:space="preserve">While staying in connected mode to perform the GNSS measurements may make sense in several cases, there are also challenges related to the fact that a GNSS measurement may take a very long time in several implementations, from 1 second to several 10s of seconds. The main challenge is in a LEO network where satellites and its related cells are highly mobile. In this case, mobility may need to be performed due to the highly mobile cells while a GNSS </w:t>
      </w:r>
      <w:r w:rsidR="005D37C4">
        <w:rPr>
          <w:sz w:val="20"/>
        </w:rPr>
        <w:t xml:space="preserve">measurement is being performed. The GNSS measurement times </w:t>
      </w:r>
      <w:r w:rsidR="00887041">
        <w:rPr>
          <w:sz w:val="20"/>
        </w:rPr>
        <w:t>can in some cases be</w:t>
      </w:r>
      <w:r w:rsidR="005D37C4">
        <w:rPr>
          <w:sz w:val="20"/>
        </w:rPr>
        <w:t xml:space="preserve"> at the order of the length of</w:t>
      </w:r>
      <w:r w:rsidR="00887041">
        <w:rPr>
          <w:sz w:val="20"/>
        </w:rPr>
        <w:t xml:space="preserve"> a</w:t>
      </w:r>
      <w:r w:rsidR="005D37C4">
        <w:rPr>
          <w:sz w:val="20"/>
        </w:rPr>
        <w:t xml:space="preserve"> connection time in many LEO scenarios. </w:t>
      </w:r>
    </w:p>
    <w:p w14:paraId="31284F5E" w14:textId="12A067E5" w:rsidR="001D2ACD" w:rsidRPr="008E76DF" w:rsidRDefault="001D2ACD" w:rsidP="008A092A">
      <w:pPr>
        <w:pStyle w:val="PatentBody"/>
        <w:numPr>
          <w:ilvl w:val="0"/>
          <w:numId w:val="0"/>
        </w:numPr>
        <w:spacing w:after="180" w:line="240" w:lineRule="auto"/>
        <w:jc w:val="both"/>
        <w:rPr>
          <w:b/>
          <w:sz w:val="20"/>
        </w:rPr>
      </w:pPr>
      <w:r w:rsidRPr="008E76DF">
        <w:rPr>
          <w:b/>
          <w:sz w:val="20"/>
        </w:rPr>
        <w:t xml:space="preserve">Observation </w:t>
      </w:r>
      <w:r w:rsidR="00BC094F">
        <w:rPr>
          <w:b/>
          <w:sz w:val="20"/>
        </w:rPr>
        <w:t>5</w:t>
      </w:r>
      <w:r w:rsidRPr="008E76DF">
        <w:rPr>
          <w:b/>
          <w:sz w:val="20"/>
        </w:rPr>
        <w:t xml:space="preserve">: </w:t>
      </w:r>
      <w:r w:rsidR="004637F0">
        <w:rPr>
          <w:b/>
          <w:sz w:val="20"/>
        </w:rPr>
        <w:t>GNSS measurement length</w:t>
      </w:r>
      <w:r w:rsidR="005D37C4" w:rsidRPr="008E76DF">
        <w:rPr>
          <w:b/>
          <w:sz w:val="20"/>
        </w:rPr>
        <w:t xml:space="preserve"> are at the order of length of a connection time</w:t>
      </w:r>
      <w:r w:rsidR="00356B64">
        <w:rPr>
          <w:b/>
          <w:sz w:val="20"/>
        </w:rPr>
        <w:t xml:space="preserve"> of a cell</w:t>
      </w:r>
      <w:r w:rsidR="005D37C4" w:rsidRPr="008E76DF">
        <w:rPr>
          <w:b/>
          <w:sz w:val="20"/>
        </w:rPr>
        <w:t xml:space="preserve"> in many LEO scenarios. </w:t>
      </w:r>
    </w:p>
    <w:p w14:paraId="6D0B2C6C" w14:textId="5A6D2A94" w:rsidR="00D82696" w:rsidRDefault="001D2ACD" w:rsidP="008A092A">
      <w:pPr>
        <w:pStyle w:val="PatentBody"/>
        <w:numPr>
          <w:ilvl w:val="0"/>
          <w:numId w:val="0"/>
        </w:numPr>
        <w:spacing w:after="180" w:line="240" w:lineRule="auto"/>
        <w:jc w:val="both"/>
        <w:rPr>
          <w:sz w:val="20"/>
        </w:rPr>
      </w:pPr>
      <w:r>
        <w:rPr>
          <w:sz w:val="20"/>
        </w:rPr>
        <w:t xml:space="preserve">To handle these cases, </w:t>
      </w:r>
      <w:r w:rsidR="004637F0">
        <w:rPr>
          <w:sz w:val="20"/>
        </w:rPr>
        <w:t>it should be possible to</w:t>
      </w:r>
      <w:r w:rsidR="00D82696">
        <w:rPr>
          <w:sz w:val="20"/>
        </w:rPr>
        <w:t xml:space="preserve"> order a UE to</w:t>
      </w:r>
      <w:r w:rsidR="004637F0">
        <w:rPr>
          <w:sz w:val="20"/>
        </w:rPr>
        <w:t xml:space="preserve"> perform a GNSS measurement while not being in connected mode. </w:t>
      </w:r>
      <w:r w:rsidR="00D82696">
        <w:rPr>
          <w:sz w:val="20"/>
        </w:rPr>
        <w:t xml:space="preserve">Thus we suggest that it should be possible for an eNB to signal in a </w:t>
      </w:r>
      <w:r w:rsidR="00D82696" w:rsidRPr="00887041">
        <w:rPr>
          <w:i/>
          <w:sz w:val="20"/>
        </w:rPr>
        <w:t>RRCRelease</w:t>
      </w:r>
      <w:r w:rsidR="00D82696">
        <w:rPr>
          <w:sz w:val="20"/>
        </w:rPr>
        <w:t xml:space="preserve"> message that a UE shall perform a GNSS measurement. After the measurement has been performed, the UE will go through normal idle mode and </w:t>
      </w:r>
      <w:r w:rsidR="00887041">
        <w:rPr>
          <w:sz w:val="20"/>
        </w:rPr>
        <w:t xml:space="preserve">RRC establishment </w:t>
      </w:r>
      <w:r w:rsidR="00D82696">
        <w:rPr>
          <w:sz w:val="20"/>
        </w:rPr>
        <w:t xml:space="preserve">procedures and connect to a new cell or the same cell depending on the </w:t>
      </w:r>
      <w:r w:rsidR="00887041">
        <w:rPr>
          <w:sz w:val="20"/>
        </w:rPr>
        <w:t>selected cell</w:t>
      </w:r>
      <w:r w:rsidR="00D82696">
        <w:rPr>
          <w:sz w:val="20"/>
        </w:rPr>
        <w:t xml:space="preserve">. </w:t>
      </w:r>
    </w:p>
    <w:p w14:paraId="154505A0" w14:textId="3F72C370" w:rsidR="00895FC5" w:rsidRPr="00DD4841" w:rsidRDefault="00D82696" w:rsidP="00DD4841">
      <w:pPr>
        <w:jc w:val="both"/>
        <w:rPr>
          <w:b/>
        </w:rPr>
      </w:pPr>
      <w:r>
        <w:rPr>
          <w:b/>
        </w:rPr>
        <w:t xml:space="preserve">Proposal </w:t>
      </w:r>
      <w:r w:rsidR="00BC094F">
        <w:rPr>
          <w:b/>
        </w:rPr>
        <w:t>7</w:t>
      </w:r>
      <w:r>
        <w:rPr>
          <w:b/>
        </w:rPr>
        <w:t>: Introduce ability to instruct UE to perform GNSS measurements in an RRCRelease message.</w:t>
      </w:r>
    </w:p>
    <w:p w14:paraId="6E1A1A82" w14:textId="0EF0177F" w:rsidR="00216998" w:rsidRDefault="0065489B" w:rsidP="00216998">
      <w:pPr>
        <w:pStyle w:val="Heading2"/>
      </w:pPr>
      <w:r>
        <w:t>GNSS</w:t>
      </w:r>
      <w:r w:rsidR="009E111F">
        <w:t xml:space="preserve"> Assistance data</w:t>
      </w:r>
    </w:p>
    <w:p w14:paraId="694691E8" w14:textId="08270653" w:rsidR="003726B5" w:rsidRDefault="0065489B" w:rsidP="00216998">
      <w:pPr>
        <w:rPr>
          <w:lang w:val="en-GB" w:eastAsia="en-US"/>
        </w:rPr>
      </w:pPr>
      <w:r>
        <w:rPr>
          <w:lang w:val="en-GB" w:eastAsia="en-US"/>
        </w:rPr>
        <w:t xml:space="preserve">As mentioned above, the work item also targets the power consumption of performing GNSS measurements. </w:t>
      </w:r>
      <w:r w:rsidR="00223645">
        <w:rPr>
          <w:lang w:val="en-GB" w:eastAsia="en-US"/>
        </w:rPr>
        <w:t xml:space="preserve">The power consumption, speed and accuracy of performing a GNSS measurement can be greatly improved by </w:t>
      </w:r>
      <w:r w:rsidR="00947E43">
        <w:rPr>
          <w:lang w:val="en-GB" w:eastAsia="en-US"/>
        </w:rPr>
        <w:t>having access to</w:t>
      </w:r>
      <w:r w:rsidR="009E111F">
        <w:rPr>
          <w:lang w:val="en-GB" w:eastAsia="en-US"/>
        </w:rPr>
        <w:t xml:space="preserve"> </w:t>
      </w:r>
      <w:r w:rsidR="00223645">
        <w:rPr>
          <w:lang w:val="en-GB" w:eastAsia="en-US"/>
        </w:rPr>
        <w:t>GNSS</w:t>
      </w:r>
      <w:r w:rsidR="009E111F">
        <w:rPr>
          <w:lang w:val="en-GB" w:eastAsia="en-US"/>
        </w:rPr>
        <w:t xml:space="preserve"> Assistance data</w:t>
      </w:r>
      <w:r w:rsidR="00223645">
        <w:rPr>
          <w:lang w:val="en-GB" w:eastAsia="en-US"/>
        </w:rPr>
        <w:t xml:space="preserve">. </w:t>
      </w:r>
      <w:r w:rsidR="00947E43">
        <w:rPr>
          <w:lang w:val="en-GB" w:eastAsia="en-US"/>
        </w:rPr>
        <w:t>GNSS</w:t>
      </w:r>
      <w:r w:rsidR="009E111F">
        <w:rPr>
          <w:lang w:val="en-GB" w:eastAsia="en-US"/>
        </w:rPr>
        <w:t xml:space="preserve"> assistance data</w:t>
      </w:r>
      <w:r w:rsidR="00947E43">
        <w:rPr>
          <w:lang w:val="en-GB" w:eastAsia="en-US"/>
        </w:rPr>
        <w:t xml:space="preserve"> [</w:t>
      </w:r>
      <w:r w:rsidR="00845F11">
        <w:rPr>
          <w:lang w:val="en-GB" w:eastAsia="en-US"/>
        </w:rPr>
        <w:t>4</w:t>
      </w:r>
      <w:r w:rsidR="00947E43">
        <w:rPr>
          <w:lang w:val="en-GB" w:eastAsia="en-US"/>
        </w:rPr>
        <w:t xml:space="preserve">] </w:t>
      </w:r>
      <w:r w:rsidR="00887041">
        <w:rPr>
          <w:lang w:val="en-GB" w:eastAsia="en-US"/>
        </w:rPr>
        <w:t>are</w:t>
      </w:r>
      <w:r w:rsidR="00947E43">
        <w:rPr>
          <w:lang w:val="en-GB" w:eastAsia="en-US"/>
        </w:rPr>
        <w:t xml:space="preserve"> a set of information fields</w:t>
      </w:r>
      <w:r w:rsidR="00FE43D3">
        <w:rPr>
          <w:lang w:val="en-GB" w:eastAsia="en-US"/>
        </w:rPr>
        <w:t xml:space="preserve"> that can provide assistance information for performing GNSS measurements. There are common assist data that can be used for any GNSS</w:t>
      </w:r>
      <w:r w:rsidR="00887041">
        <w:rPr>
          <w:lang w:val="en-GB" w:eastAsia="en-US"/>
        </w:rPr>
        <w:t xml:space="preserve"> type (gps, sbas, qzss or galileo)</w:t>
      </w:r>
      <w:r w:rsidR="00FE43D3">
        <w:rPr>
          <w:lang w:val="en-GB" w:eastAsia="en-US"/>
        </w:rPr>
        <w:t xml:space="preserve"> such as reference time, reference location, ionospheric models etc. There are also generic assistance data that can be used for a specific type of GNSS which includes time models, almanac etc. </w:t>
      </w:r>
    </w:p>
    <w:p w14:paraId="6C42FE5E" w14:textId="4A2CF696" w:rsidR="005404BC" w:rsidRDefault="005404BC" w:rsidP="00216998">
      <w:pPr>
        <w:rPr>
          <w:lang w:val="en-GB" w:eastAsia="en-US"/>
        </w:rPr>
      </w:pPr>
      <w:r>
        <w:rPr>
          <w:lang w:val="en-GB" w:eastAsia="en-US"/>
        </w:rPr>
        <w:t xml:space="preserve">To assist with an IoT NTN UE to perform and reduce power consumption, it would be greatly beneficial if </w:t>
      </w:r>
      <w:r w:rsidR="00F066D4">
        <w:rPr>
          <w:lang w:val="en-GB" w:eastAsia="en-US"/>
        </w:rPr>
        <w:t>GNSS</w:t>
      </w:r>
      <w:r w:rsidR="000E0881">
        <w:rPr>
          <w:lang w:val="en-GB" w:eastAsia="en-US"/>
        </w:rPr>
        <w:t xml:space="preserve"> assistance</w:t>
      </w:r>
      <w:r w:rsidR="00F066D4">
        <w:rPr>
          <w:lang w:val="en-GB" w:eastAsia="en-US"/>
        </w:rPr>
        <w:t xml:space="preserve"> </w:t>
      </w:r>
      <w:r w:rsidR="00384CB6">
        <w:rPr>
          <w:lang w:val="en-GB" w:eastAsia="en-US"/>
        </w:rPr>
        <w:t>could be supplied to an IoT NTN UE</w:t>
      </w:r>
      <w:r w:rsidR="000E0881">
        <w:rPr>
          <w:lang w:val="en-GB" w:eastAsia="en-US"/>
        </w:rPr>
        <w:t xml:space="preserve"> via the LTE Positioning Protocol</w:t>
      </w:r>
      <w:r w:rsidR="00384CB6">
        <w:rPr>
          <w:lang w:val="en-GB" w:eastAsia="en-US"/>
        </w:rPr>
        <w:t xml:space="preserve">. </w:t>
      </w:r>
      <w:r w:rsidR="00354262">
        <w:rPr>
          <w:lang w:val="en-GB" w:eastAsia="en-US"/>
        </w:rPr>
        <w:t>Thus we think that RAN2 should consider whether LPP procedures are applicable to IoT NTN</w:t>
      </w:r>
      <w:r w:rsidR="000E0881">
        <w:rPr>
          <w:lang w:val="en-GB" w:eastAsia="en-US"/>
        </w:rPr>
        <w:t xml:space="preserve"> to deliver GNSS assistance data</w:t>
      </w:r>
      <w:r w:rsidR="00354262">
        <w:rPr>
          <w:lang w:val="en-GB" w:eastAsia="en-US"/>
        </w:rPr>
        <w:t xml:space="preserve">. </w:t>
      </w:r>
    </w:p>
    <w:p w14:paraId="1AFF9D7D" w14:textId="52D5F2E6" w:rsidR="00354262" w:rsidRPr="004977B3" w:rsidRDefault="00354262" w:rsidP="00354262">
      <w:pPr>
        <w:jc w:val="both"/>
        <w:rPr>
          <w:b/>
        </w:rPr>
      </w:pPr>
      <w:r>
        <w:rPr>
          <w:b/>
        </w:rPr>
        <w:t xml:space="preserve">Proposal </w:t>
      </w:r>
      <w:r w:rsidR="00BC094F">
        <w:rPr>
          <w:b/>
        </w:rPr>
        <w:t>8</w:t>
      </w:r>
      <w:r>
        <w:rPr>
          <w:b/>
        </w:rPr>
        <w:t>: RAN2 to consider LPP for IoT NTN</w:t>
      </w:r>
      <w:r w:rsidR="00D43209">
        <w:rPr>
          <w:b/>
        </w:rPr>
        <w:t xml:space="preserve"> to deliver GNSS assistance data</w:t>
      </w:r>
      <w:r>
        <w:rPr>
          <w:b/>
        </w:rPr>
        <w:t>.</w:t>
      </w:r>
    </w:p>
    <w:p w14:paraId="378DEB75" w14:textId="0B97F3D5" w:rsidR="00D3498F" w:rsidRPr="00354262" w:rsidRDefault="00D3498F" w:rsidP="00216998">
      <w:pPr>
        <w:rPr>
          <w:lang w:eastAsia="en-US"/>
        </w:rPr>
      </w:pPr>
    </w:p>
    <w:p w14:paraId="5F71FA29" w14:textId="77777777" w:rsidR="00D3498F" w:rsidRDefault="00D3498F" w:rsidP="00216998">
      <w:pPr>
        <w:rPr>
          <w:lang w:val="en-GB" w:eastAsia="en-US"/>
        </w:rPr>
      </w:pPr>
    </w:p>
    <w:p w14:paraId="273DF02F" w14:textId="0E33F17A" w:rsidR="003726B5" w:rsidRDefault="003726B5" w:rsidP="00216998">
      <w:pPr>
        <w:rPr>
          <w:lang w:val="en-GB" w:eastAsia="en-US"/>
        </w:rPr>
      </w:pPr>
    </w:p>
    <w:p w14:paraId="79C383D9" w14:textId="77777777" w:rsidR="003726B5" w:rsidRDefault="003726B5" w:rsidP="00216998">
      <w:pPr>
        <w:rPr>
          <w:lang w:val="en-GB" w:eastAsia="en-US"/>
        </w:rPr>
      </w:pPr>
    </w:p>
    <w:p w14:paraId="20D9914A" w14:textId="55A78AEA" w:rsidR="00216998" w:rsidRDefault="00216998" w:rsidP="00216998">
      <w:pPr>
        <w:rPr>
          <w:lang w:val="en-GB" w:eastAsia="en-US"/>
        </w:rPr>
      </w:pPr>
    </w:p>
    <w:p w14:paraId="17891458" w14:textId="77777777" w:rsidR="00216998" w:rsidRPr="00216998" w:rsidRDefault="00216998" w:rsidP="00216998">
      <w:pPr>
        <w:rPr>
          <w:lang w:val="en-GB" w:eastAsia="en-US"/>
        </w:rPr>
      </w:pPr>
    </w:p>
    <w:p w14:paraId="5FF2457F" w14:textId="72E1A9E3" w:rsidR="00A209D6" w:rsidRPr="006E13D1" w:rsidRDefault="008C3057" w:rsidP="003F11FC">
      <w:pPr>
        <w:pStyle w:val="Heading1"/>
        <w:jc w:val="both"/>
      </w:pPr>
      <w:r>
        <w:t>Conclusion</w:t>
      </w:r>
    </w:p>
    <w:p w14:paraId="38454939" w14:textId="2F3EF5F1" w:rsidR="00D82696" w:rsidRPr="0065489B" w:rsidRDefault="006D4D6F" w:rsidP="0065489B">
      <w:pPr>
        <w:rPr>
          <w:lang w:eastAsia="ko-KR"/>
        </w:rPr>
      </w:pPr>
      <w:r w:rsidRPr="00F97E01">
        <w:rPr>
          <w:lang w:eastAsia="ko-KR"/>
        </w:rPr>
        <w:t>In this contribution we discuss</w:t>
      </w:r>
      <w:r w:rsidR="00793B9D">
        <w:rPr>
          <w:lang w:eastAsia="ko-KR"/>
        </w:rPr>
        <w:t>ed</w:t>
      </w:r>
      <w:r w:rsidRPr="00F97E01">
        <w:rPr>
          <w:lang w:eastAsia="ko-KR"/>
        </w:rPr>
        <w:t xml:space="preserve"> </w:t>
      </w:r>
      <w:r>
        <w:rPr>
          <w:lang w:eastAsia="ko-KR"/>
        </w:rPr>
        <w:t xml:space="preserve">issues related </w:t>
      </w:r>
      <w:r w:rsidR="00944EC6">
        <w:rPr>
          <w:lang w:eastAsia="ko-KR"/>
        </w:rPr>
        <w:t xml:space="preserve">to </w:t>
      </w:r>
      <w:r w:rsidR="0065489B">
        <w:rPr>
          <w:lang w:eastAsia="ko-KR"/>
        </w:rPr>
        <w:t>GNSS operation enhancements</w:t>
      </w:r>
      <w:r w:rsidR="00944EC6">
        <w:rPr>
          <w:lang w:eastAsia="ko-KR"/>
        </w:rPr>
        <w:t xml:space="preserve">. </w:t>
      </w:r>
    </w:p>
    <w:p w14:paraId="63D7A007" w14:textId="77777777" w:rsidR="001127E6" w:rsidRPr="005223E6" w:rsidRDefault="001127E6" w:rsidP="001127E6">
      <w:pPr>
        <w:pStyle w:val="PatentBody"/>
        <w:numPr>
          <w:ilvl w:val="0"/>
          <w:numId w:val="0"/>
        </w:numPr>
        <w:spacing w:after="180" w:line="240" w:lineRule="auto"/>
        <w:jc w:val="both"/>
        <w:rPr>
          <w:b/>
          <w:sz w:val="20"/>
        </w:rPr>
      </w:pPr>
      <w:r w:rsidRPr="005223E6">
        <w:rPr>
          <w:b/>
          <w:sz w:val="20"/>
        </w:rPr>
        <w:t xml:space="preserve">Observation 1: Rel-17 GNSS validity duration is introduced in </w:t>
      </w:r>
      <w:r w:rsidRPr="00BC094F">
        <w:rPr>
          <w:b/>
          <w:i/>
          <w:sz w:val="20"/>
        </w:rPr>
        <w:t xml:space="preserve">–Complete </w:t>
      </w:r>
      <w:r w:rsidRPr="005223E6">
        <w:rPr>
          <w:b/>
          <w:sz w:val="20"/>
        </w:rPr>
        <w:t xml:space="preserve">messages as the UE needs to perform a GNSS measurement before the related procedures. </w:t>
      </w:r>
    </w:p>
    <w:p w14:paraId="75FAA0C9" w14:textId="77777777" w:rsidR="001127E6" w:rsidRPr="00B06869" w:rsidRDefault="001127E6" w:rsidP="001127E6">
      <w:pPr>
        <w:pStyle w:val="PatentBody"/>
        <w:numPr>
          <w:ilvl w:val="0"/>
          <w:numId w:val="0"/>
        </w:numPr>
        <w:spacing w:after="180" w:line="240" w:lineRule="auto"/>
        <w:jc w:val="both"/>
        <w:rPr>
          <w:b/>
          <w:sz w:val="20"/>
        </w:rPr>
      </w:pPr>
      <w:r w:rsidRPr="00B06869">
        <w:rPr>
          <w:b/>
          <w:sz w:val="20"/>
        </w:rPr>
        <w:t xml:space="preserve">Observation 2: Network will have UE context and UE capabilities for resuming, re-establishing and performing handovers – thus network can request GNSS fix time duration if needed. </w:t>
      </w:r>
    </w:p>
    <w:p w14:paraId="71F9B7DF" w14:textId="77777777" w:rsidR="001127E6" w:rsidRPr="00895586" w:rsidRDefault="001127E6" w:rsidP="001127E6">
      <w:pPr>
        <w:pStyle w:val="PatentBody"/>
        <w:numPr>
          <w:ilvl w:val="0"/>
          <w:numId w:val="0"/>
        </w:numPr>
        <w:spacing w:after="180" w:line="240" w:lineRule="auto"/>
        <w:jc w:val="both"/>
        <w:rPr>
          <w:b/>
          <w:sz w:val="20"/>
        </w:rPr>
      </w:pPr>
      <w:r>
        <w:rPr>
          <w:b/>
          <w:sz w:val="20"/>
        </w:rPr>
        <w:t>Observation 3</w:t>
      </w:r>
      <w:r w:rsidRPr="005223E6">
        <w:rPr>
          <w:b/>
          <w:sz w:val="20"/>
        </w:rPr>
        <w:t xml:space="preserve">: </w:t>
      </w:r>
      <w:r>
        <w:rPr>
          <w:b/>
          <w:sz w:val="20"/>
        </w:rPr>
        <w:t xml:space="preserve">A UE is not expected to perform a GNSS measurement more often than every 10 seconds, as evidenced by the applicable values of </w:t>
      </w:r>
      <w:r w:rsidRPr="00895586">
        <w:rPr>
          <w:b/>
          <w:i/>
          <w:sz w:val="20"/>
        </w:rPr>
        <w:t>gnss-ValidityDuration</w:t>
      </w:r>
      <w:r w:rsidRPr="005223E6">
        <w:rPr>
          <w:b/>
          <w:sz w:val="20"/>
        </w:rPr>
        <w:t xml:space="preserve">. </w:t>
      </w:r>
    </w:p>
    <w:p w14:paraId="613D54A9" w14:textId="77777777" w:rsidR="001127E6" w:rsidRPr="00B06869" w:rsidRDefault="001127E6" w:rsidP="001127E6">
      <w:pPr>
        <w:pStyle w:val="PatentBody"/>
        <w:numPr>
          <w:ilvl w:val="0"/>
          <w:numId w:val="0"/>
        </w:numPr>
        <w:spacing w:after="180" w:line="240" w:lineRule="auto"/>
        <w:jc w:val="both"/>
        <w:rPr>
          <w:b/>
          <w:sz w:val="20"/>
        </w:rPr>
      </w:pPr>
      <w:r w:rsidRPr="005223E6">
        <w:rPr>
          <w:b/>
          <w:sz w:val="20"/>
        </w:rPr>
        <w:t xml:space="preserve">Observation </w:t>
      </w:r>
      <w:r>
        <w:rPr>
          <w:b/>
          <w:sz w:val="20"/>
        </w:rPr>
        <w:t>4</w:t>
      </w:r>
      <w:r w:rsidRPr="005223E6">
        <w:rPr>
          <w:b/>
          <w:sz w:val="20"/>
        </w:rPr>
        <w:t xml:space="preserve">: </w:t>
      </w:r>
      <w:r>
        <w:rPr>
          <w:b/>
          <w:sz w:val="20"/>
        </w:rPr>
        <w:t>For UE-triggered GNSS measurements, if introduced it is likely to be triggered in RRC</w:t>
      </w:r>
      <w:r w:rsidRPr="005223E6">
        <w:rPr>
          <w:b/>
          <w:sz w:val="20"/>
        </w:rPr>
        <w:t xml:space="preserve">. </w:t>
      </w:r>
    </w:p>
    <w:p w14:paraId="2C522D80" w14:textId="77777777" w:rsidR="001127E6" w:rsidRPr="008E76DF" w:rsidRDefault="001127E6" w:rsidP="001127E6">
      <w:pPr>
        <w:pStyle w:val="PatentBody"/>
        <w:numPr>
          <w:ilvl w:val="0"/>
          <w:numId w:val="0"/>
        </w:numPr>
        <w:spacing w:after="180" w:line="240" w:lineRule="auto"/>
        <w:jc w:val="both"/>
        <w:rPr>
          <w:b/>
          <w:sz w:val="20"/>
        </w:rPr>
      </w:pPr>
      <w:r w:rsidRPr="008E76DF">
        <w:rPr>
          <w:b/>
          <w:sz w:val="20"/>
        </w:rPr>
        <w:t xml:space="preserve">Observation </w:t>
      </w:r>
      <w:r>
        <w:rPr>
          <w:b/>
          <w:sz w:val="20"/>
        </w:rPr>
        <w:t>5</w:t>
      </w:r>
      <w:r w:rsidRPr="008E76DF">
        <w:rPr>
          <w:b/>
          <w:sz w:val="20"/>
        </w:rPr>
        <w:t xml:space="preserve">: </w:t>
      </w:r>
      <w:r>
        <w:rPr>
          <w:b/>
          <w:sz w:val="20"/>
        </w:rPr>
        <w:t>GNSS measurement length</w:t>
      </w:r>
      <w:r w:rsidRPr="008E76DF">
        <w:rPr>
          <w:b/>
          <w:sz w:val="20"/>
        </w:rPr>
        <w:t xml:space="preserve"> are at the order of length of a connection time</w:t>
      </w:r>
      <w:r>
        <w:rPr>
          <w:b/>
          <w:sz w:val="20"/>
        </w:rPr>
        <w:t xml:space="preserve"> of a cell</w:t>
      </w:r>
      <w:r w:rsidRPr="008E76DF">
        <w:rPr>
          <w:b/>
          <w:sz w:val="20"/>
        </w:rPr>
        <w:t xml:space="preserve"> in many LEO scenarios. </w:t>
      </w:r>
    </w:p>
    <w:p w14:paraId="6A02024C" w14:textId="77777777" w:rsidR="001127E6" w:rsidRPr="005223E6" w:rsidRDefault="001127E6" w:rsidP="001127E6">
      <w:pPr>
        <w:pStyle w:val="PatentBody"/>
        <w:numPr>
          <w:ilvl w:val="0"/>
          <w:numId w:val="0"/>
        </w:numPr>
        <w:spacing w:after="180" w:line="240" w:lineRule="auto"/>
        <w:jc w:val="both"/>
        <w:rPr>
          <w:b/>
          <w:sz w:val="20"/>
        </w:rPr>
      </w:pPr>
      <w:r w:rsidRPr="005223E6">
        <w:rPr>
          <w:b/>
          <w:sz w:val="20"/>
        </w:rPr>
        <w:t>Proposal 1: UE reports GNSS fix time duration as request by the network via UEInformation</w:t>
      </w:r>
      <w:r>
        <w:rPr>
          <w:b/>
          <w:sz w:val="20"/>
        </w:rPr>
        <w:t>Request / UEInformationResponse (</w:t>
      </w:r>
      <w:r w:rsidRPr="005223E6">
        <w:rPr>
          <w:b/>
          <w:sz w:val="20"/>
        </w:rPr>
        <w:t>when resuming, re-establishing and performing a handover</w:t>
      </w:r>
      <w:r>
        <w:rPr>
          <w:b/>
          <w:sz w:val="20"/>
        </w:rPr>
        <w:t>)</w:t>
      </w:r>
      <w:r w:rsidRPr="005223E6">
        <w:rPr>
          <w:b/>
          <w:sz w:val="20"/>
        </w:rPr>
        <w:t xml:space="preserve">. </w:t>
      </w:r>
    </w:p>
    <w:p w14:paraId="44188525" w14:textId="77777777" w:rsidR="001127E6" w:rsidRPr="005223E6" w:rsidRDefault="001127E6" w:rsidP="001127E6">
      <w:pPr>
        <w:pStyle w:val="PatentBody"/>
        <w:numPr>
          <w:ilvl w:val="0"/>
          <w:numId w:val="0"/>
        </w:numPr>
        <w:spacing w:after="180" w:line="240" w:lineRule="auto"/>
        <w:jc w:val="both"/>
        <w:rPr>
          <w:b/>
          <w:sz w:val="20"/>
        </w:rPr>
      </w:pPr>
      <w:r w:rsidRPr="005223E6">
        <w:rPr>
          <w:b/>
          <w:sz w:val="20"/>
        </w:rPr>
        <w:t>Proposal 2: GNSS fix time duration is not reported in Msg3 (neither in related MAC nor RRC messages).</w:t>
      </w:r>
    </w:p>
    <w:p w14:paraId="76447033" w14:textId="77777777" w:rsidR="001127E6" w:rsidRPr="005223E6" w:rsidRDefault="001127E6" w:rsidP="001127E6">
      <w:pPr>
        <w:pStyle w:val="PatentBody"/>
        <w:numPr>
          <w:ilvl w:val="0"/>
          <w:numId w:val="0"/>
        </w:numPr>
        <w:spacing w:after="180" w:line="240" w:lineRule="auto"/>
        <w:jc w:val="both"/>
        <w:rPr>
          <w:b/>
          <w:sz w:val="20"/>
        </w:rPr>
      </w:pPr>
      <w:r w:rsidRPr="005223E6">
        <w:rPr>
          <w:b/>
          <w:sz w:val="20"/>
        </w:rPr>
        <w:t>Proposal 3: Performing GNSS measurement in RRC conn</w:t>
      </w:r>
      <w:bookmarkStart w:id="1" w:name="_GoBack"/>
      <w:bookmarkEnd w:id="1"/>
      <w:r w:rsidRPr="005223E6">
        <w:rPr>
          <w:b/>
          <w:sz w:val="20"/>
        </w:rPr>
        <w:t xml:space="preserve">ected triggers timer T3XX and if the GNSS position becomes out-of-date while T3XX is running, the UE stays in connected mode. If T3XX expires and the GNSS position is out-of-date, the UE leaves RRC connected mode as in Rel-17. </w:t>
      </w:r>
    </w:p>
    <w:p w14:paraId="3EA118F1" w14:textId="77777777" w:rsidR="001127E6" w:rsidRPr="005C7F1C" w:rsidRDefault="001127E6" w:rsidP="001127E6">
      <w:pPr>
        <w:pStyle w:val="PatentBody"/>
        <w:numPr>
          <w:ilvl w:val="0"/>
          <w:numId w:val="0"/>
        </w:numPr>
        <w:spacing w:after="180" w:line="240" w:lineRule="auto"/>
        <w:jc w:val="both"/>
        <w:rPr>
          <w:b/>
          <w:sz w:val="20"/>
        </w:rPr>
      </w:pPr>
      <w:r w:rsidRPr="005223E6">
        <w:rPr>
          <w:b/>
          <w:sz w:val="20"/>
        </w:rPr>
        <w:t xml:space="preserve">Proposal </w:t>
      </w:r>
      <w:r>
        <w:rPr>
          <w:b/>
          <w:sz w:val="20"/>
        </w:rPr>
        <w:t>4</w:t>
      </w:r>
      <w:r w:rsidRPr="005223E6">
        <w:rPr>
          <w:b/>
          <w:sz w:val="20"/>
        </w:rPr>
        <w:t xml:space="preserve">: </w:t>
      </w:r>
      <w:r>
        <w:rPr>
          <w:b/>
          <w:sz w:val="20"/>
        </w:rPr>
        <w:t>UE reports the GNSS validity duration every time a GNSS measurement is performed</w:t>
      </w:r>
      <w:r w:rsidRPr="005223E6">
        <w:rPr>
          <w:b/>
          <w:sz w:val="20"/>
        </w:rPr>
        <w:t xml:space="preserve">. </w:t>
      </w:r>
    </w:p>
    <w:p w14:paraId="41C697E4" w14:textId="77777777" w:rsidR="001127E6" w:rsidRPr="005223E6" w:rsidRDefault="001127E6" w:rsidP="001127E6">
      <w:pPr>
        <w:pStyle w:val="PatentBody"/>
        <w:numPr>
          <w:ilvl w:val="0"/>
          <w:numId w:val="0"/>
        </w:numPr>
        <w:spacing w:after="180" w:line="240" w:lineRule="auto"/>
        <w:jc w:val="both"/>
        <w:rPr>
          <w:b/>
          <w:sz w:val="20"/>
        </w:rPr>
      </w:pPr>
      <w:r w:rsidRPr="005223E6">
        <w:rPr>
          <w:b/>
          <w:sz w:val="20"/>
        </w:rPr>
        <w:t xml:space="preserve">Proposal </w:t>
      </w:r>
      <w:r>
        <w:rPr>
          <w:b/>
          <w:sz w:val="20"/>
        </w:rPr>
        <w:t>5</w:t>
      </w:r>
      <w:r w:rsidRPr="005223E6">
        <w:rPr>
          <w:b/>
          <w:sz w:val="20"/>
        </w:rPr>
        <w:t xml:space="preserve">: </w:t>
      </w:r>
      <w:r>
        <w:rPr>
          <w:b/>
          <w:sz w:val="20"/>
        </w:rPr>
        <w:t>UE reports remaining validity duration after a GNSS measurement</w:t>
      </w:r>
      <w:r w:rsidRPr="005223E6">
        <w:rPr>
          <w:b/>
          <w:sz w:val="20"/>
        </w:rPr>
        <w:t xml:space="preserve">. </w:t>
      </w:r>
    </w:p>
    <w:p w14:paraId="73E06203" w14:textId="77777777" w:rsidR="001127E6" w:rsidRPr="005223E6" w:rsidRDefault="001127E6" w:rsidP="001127E6">
      <w:pPr>
        <w:pStyle w:val="PatentBody"/>
        <w:numPr>
          <w:ilvl w:val="0"/>
          <w:numId w:val="0"/>
        </w:numPr>
        <w:spacing w:after="180" w:line="240" w:lineRule="auto"/>
        <w:jc w:val="both"/>
        <w:rPr>
          <w:b/>
          <w:sz w:val="20"/>
        </w:rPr>
      </w:pPr>
      <w:r w:rsidRPr="005223E6">
        <w:rPr>
          <w:b/>
          <w:sz w:val="20"/>
        </w:rPr>
        <w:t xml:space="preserve">Proposal </w:t>
      </w:r>
      <w:r>
        <w:rPr>
          <w:b/>
          <w:sz w:val="20"/>
        </w:rPr>
        <w:t>6</w:t>
      </w:r>
      <w:r w:rsidRPr="005223E6">
        <w:rPr>
          <w:b/>
          <w:sz w:val="20"/>
        </w:rPr>
        <w:t xml:space="preserve">: </w:t>
      </w:r>
      <w:r>
        <w:rPr>
          <w:b/>
          <w:sz w:val="20"/>
        </w:rPr>
        <w:t>GNSS measurements are triggered to be performed in RRC using an RRC command. FFS which command</w:t>
      </w:r>
      <w:r w:rsidRPr="005223E6">
        <w:rPr>
          <w:b/>
          <w:sz w:val="20"/>
        </w:rPr>
        <w:t xml:space="preserve">. </w:t>
      </w:r>
    </w:p>
    <w:p w14:paraId="3DC5BC28" w14:textId="77777777" w:rsidR="001127E6" w:rsidRPr="00DD4841" w:rsidRDefault="001127E6" w:rsidP="001127E6">
      <w:pPr>
        <w:jc w:val="both"/>
        <w:rPr>
          <w:b/>
        </w:rPr>
      </w:pPr>
      <w:r>
        <w:rPr>
          <w:b/>
        </w:rPr>
        <w:t>Proposal 7: Introduce ability to instruct UE to perform GNSS measurements in an RRCRelease message.</w:t>
      </w:r>
    </w:p>
    <w:p w14:paraId="7D38605F" w14:textId="77777777" w:rsidR="001127E6" w:rsidRPr="004977B3" w:rsidRDefault="001127E6" w:rsidP="001127E6">
      <w:pPr>
        <w:jc w:val="both"/>
        <w:rPr>
          <w:b/>
        </w:rPr>
      </w:pPr>
      <w:r>
        <w:rPr>
          <w:b/>
        </w:rPr>
        <w:t>Proposal 8: RAN2 to consider LPP for IoT NTN to deliver GNSS assistance data.</w:t>
      </w:r>
    </w:p>
    <w:p w14:paraId="6408D72B" w14:textId="59651DF4" w:rsidR="0083484D" w:rsidRPr="00FF7C4E" w:rsidRDefault="00051DF8" w:rsidP="0083484D">
      <w:pPr>
        <w:pStyle w:val="Heading1"/>
      </w:pPr>
      <w:r>
        <w:t>Reference</w:t>
      </w:r>
      <w:r w:rsidR="0083484D" w:rsidRPr="00001886">
        <w:t xml:space="preserve"> </w:t>
      </w:r>
    </w:p>
    <w:p w14:paraId="7B222E7F" w14:textId="77777777" w:rsidR="00CC0528" w:rsidRPr="00D32165" w:rsidRDefault="00CC0528" w:rsidP="00CC0528">
      <w:pPr>
        <w:pStyle w:val="references"/>
        <w:spacing w:after="180" w:line="240" w:lineRule="auto"/>
        <w:rPr>
          <w:szCs w:val="20"/>
        </w:rPr>
      </w:pPr>
      <w:r>
        <w:rPr>
          <w:rFonts w:ascii="Arial" w:hAnsi="Arial" w:cs="Arial"/>
          <w:szCs w:val="20"/>
        </w:rPr>
        <w:t>RP-213596, New WID on IoT NTN enhancements, Mediatek Inc., RAN#94-e, December 2021</w:t>
      </w:r>
    </w:p>
    <w:p w14:paraId="695EC1A2" w14:textId="007E2CB6" w:rsidR="00CC0528" w:rsidRPr="003C096D" w:rsidRDefault="00CC0528" w:rsidP="00CC0528">
      <w:pPr>
        <w:pStyle w:val="references"/>
        <w:spacing w:after="180" w:line="240" w:lineRule="auto"/>
        <w:rPr>
          <w:szCs w:val="20"/>
        </w:rPr>
      </w:pPr>
      <w:r>
        <w:rPr>
          <w:rFonts w:ascii="Arial" w:hAnsi="Arial" w:cs="Arial"/>
          <w:szCs w:val="20"/>
        </w:rPr>
        <w:t>RP-223519, Revised WID on IoT NTN enhancements, Mediatek Inc., RAN#98-e, December 2022</w:t>
      </w:r>
    </w:p>
    <w:p w14:paraId="20600EB1" w14:textId="19B523F5" w:rsidR="003C096D" w:rsidRPr="005525D5" w:rsidRDefault="003C096D" w:rsidP="00CC0528">
      <w:pPr>
        <w:pStyle w:val="references"/>
        <w:spacing w:after="180" w:line="240" w:lineRule="auto"/>
        <w:rPr>
          <w:szCs w:val="20"/>
        </w:rPr>
      </w:pPr>
      <w:r>
        <w:rPr>
          <w:rFonts w:ascii="Arial" w:hAnsi="Arial" w:cs="Arial"/>
          <w:szCs w:val="20"/>
        </w:rPr>
        <w:t xml:space="preserve">R2-2301951, [offline 101] GNSS operation enhancements, CATT, RAN2#121, March 2023, Athens, Greece. </w:t>
      </w:r>
    </w:p>
    <w:p w14:paraId="7333A3B1" w14:textId="4A13E4AF" w:rsidR="00975D95" w:rsidRPr="007522E2" w:rsidRDefault="00975D95" w:rsidP="00CC0528">
      <w:pPr>
        <w:pStyle w:val="references"/>
        <w:spacing w:after="180" w:line="240" w:lineRule="auto"/>
        <w:rPr>
          <w:szCs w:val="20"/>
        </w:rPr>
      </w:pPr>
      <w:r>
        <w:rPr>
          <w:rFonts w:ascii="Arial" w:hAnsi="Arial" w:cs="Arial"/>
          <w:szCs w:val="20"/>
        </w:rPr>
        <w:t>3GPP TS 37.355, “LTE Positioning Protocol (LPP)”, V17.3.0, December 2022</w:t>
      </w:r>
    </w:p>
    <w:p w14:paraId="1CA30647" w14:textId="35348951" w:rsidR="0004383E" w:rsidRDefault="0004383E" w:rsidP="0004383E">
      <w:pPr>
        <w:rPr>
          <w:lang w:val="en-GB" w:eastAsia="en-US"/>
        </w:rPr>
      </w:pPr>
    </w:p>
    <w:p w14:paraId="3B84B2C1" w14:textId="77777777" w:rsidR="0004383E" w:rsidRPr="0004383E" w:rsidRDefault="0004383E" w:rsidP="0004383E">
      <w:pPr>
        <w:rPr>
          <w:lang w:eastAsia="en-US"/>
        </w:rPr>
      </w:pPr>
    </w:p>
    <w:sectPr w:rsidR="0004383E" w:rsidRPr="0004383E">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085B4F" w14:textId="77777777" w:rsidR="005038C5" w:rsidRDefault="005038C5" w:rsidP="00051DF8">
      <w:r>
        <w:separator/>
      </w:r>
    </w:p>
  </w:endnote>
  <w:endnote w:type="continuationSeparator" w:id="0">
    <w:p w14:paraId="4EF1A088" w14:textId="77777777" w:rsidR="005038C5" w:rsidRDefault="005038C5" w:rsidP="00051DF8">
      <w:r>
        <w:continuationSeparator/>
      </w:r>
    </w:p>
  </w:endnote>
  <w:endnote w:type="continuationNotice" w:id="1">
    <w:p w14:paraId="26C0CF08" w14:textId="77777777" w:rsidR="005038C5" w:rsidRDefault="005038C5" w:rsidP="00051DF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CE2E8A9" w14:textId="77777777" w:rsidR="005038C5" w:rsidRDefault="005038C5" w:rsidP="00051DF8">
      <w:r>
        <w:separator/>
      </w:r>
    </w:p>
  </w:footnote>
  <w:footnote w:type="continuationSeparator" w:id="0">
    <w:p w14:paraId="7A01BF48" w14:textId="77777777" w:rsidR="005038C5" w:rsidRDefault="005038C5" w:rsidP="00051DF8">
      <w:r>
        <w:continuationSeparator/>
      </w:r>
    </w:p>
  </w:footnote>
  <w:footnote w:type="continuationNotice" w:id="1">
    <w:p w14:paraId="1064FC73" w14:textId="77777777" w:rsidR="005038C5" w:rsidRDefault="005038C5" w:rsidP="00051DF8"/>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A441FB"/>
    <w:multiLevelType w:val="hybridMultilevel"/>
    <w:tmpl w:val="A8462848"/>
    <w:lvl w:ilvl="0" w:tplc="97BC9340">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2" w15:restartNumberingAfterBreak="0">
    <w:nsid w:val="19E2257A"/>
    <w:multiLevelType w:val="hybridMultilevel"/>
    <w:tmpl w:val="DF705E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E8923D0"/>
    <w:multiLevelType w:val="hybridMultilevel"/>
    <w:tmpl w:val="17AEDB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2A49620A"/>
    <w:multiLevelType w:val="hybridMultilevel"/>
    <w:tmpl w:val="DE82DE8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FFD40CD"/>
    <w:multiLevelType w:val="hybridMultilevel"/>
    <w:tmpl w:val="542800E6"/>
    <w:lvl w:ilvl="0" w:tplc="5DD674C4">
      <w:start w:val="20"/>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15:restartNumberingAfterBreak="0">
    <w:nsid w:val="33A616C4"/>
    <w:multiLevelType w:val="hybridMultilevel"/>
    <w:tmpl w:val="FF1203E4"/>
    <w:lvl w:ilvl="0" w:tplc="042449E4">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2A91EAE"/>
    <w:multiLevelType w:val="hybridMultilevel"/>
    <w:tmpl w:val="8746F90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5477426"/>
    <w:multiLevelType w:val="hybridMultilevel"/>
    <w:tmpl w:val="2AB233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CDD772E"/>
    <w:multiLevelType w:val="hybridMultilevel"/>
    <w:tmpl w:val="0F0C8186"/>
    <w:lvl w:ilvl="0" w:tplc="D1E03DB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4D410CB2"/>
    <w:multiLevelType w:val="hybridMultilevel"/>
    <w:tmpl w:val="1AE8955E"/>
    <w:lvl w:ilvl="0" w:tplc="2F0A1AF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4DC70D95"/>
    <w:multiLevelType w:val="hybridMultilevel"/>
    <w:tmpl w:val="224C02FA"/>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13" w15:restartNumberingAfterBreak="0">
    <w:nsid w:val="4DF874E4"/>
    <w:multiLevelType w:val="hybridMultilevel"/>
    <w:tmpl w:val="227C46B2"/>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4" w15:restartNumberingAfterBreak="0">
    <w:nsid w:val="52403511"/>
    <w:multiLevelType w:val="hybridMultilevel"/>
    <w:tmpl w:val="F4E0E8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2AE361F"/>
    <w:multiLevelType w:val="hybridMultilevel"/>
    <w:tmpl w:val="233869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2CA544A"/>
    <w:multiLevelType w:val="singleLevel"/>
    <w:tmpl w:val="42482370"/>
    <w:lvl w:ilvl="0">
      <w:start w:val="1"/>
      <w:numFmt w:val="decimal"/>
      <w:pStyle w:val="references"/>
      <w:lvlText w:val="[%1]"/>
      <w:lvlJc w:val="left"/>
      <w:pPr>
        <w:tabs>
          <w:tab w:val="num" w:pos="360"/>
        </w:tabs>
        <w:ind w:left="360" w:hanging="360"/>
      </w:pPr>
      <w:rPr>
        <w:rFonts w:ascii="Arial" w:hAnsi="Arial" w:cs="Arial" w:hint="default"/>
        <w:b w:val="0"/>
        <w:bCs w:val="0"/>
        <w:i w:val="0"/>
        <w:iCs w:val="0"/>
        <w:sz w:val="20"/>
        <w:szCs w:val="16"/>
      </w:rPr>
    </w:lvl>
  </w:abstractNum>
  <w:abstractNum w:abstractNumId="17" w15:restartNumberingAfterBreak="0">
    <w:nsid w:val="5B580FE9"/>
    <w:multiLevelType w:val="hybridMultilevel"/>
    <w:tmpl w:val="77BAA5CE"/>
    <w:lvl w:ilvl="0" w:tplc="62220AB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693328A2"/>
    <w:multiLevelType w:val="multilevel"/>
    <w:tmpl w:val="0409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9" w15:restartNumberingAfterBreak="0">
    <w:nsid w:val="6BD80706"/>
    <w:multiLevelType w:val="hybridMultilevel"/>
    <w:tmpl w:val="56D4557A"/>
    <w:lvl w:ilvl="0" w:tplc="8BBA07FC">
      <w:start w:val="1"/>
      <w:numFmt w:val="decimalZero"/>
      <w:pStyle w:val="PatentBody"/>
      <w:lvlText w:val="[00%1]"/>
      <w:lvlJc w:val="left"/>
      <w:pPr>
        <w:tabs>
          <w:tab w:val="num" w:pos="1288"/>
        </w:tabs>
        <w:ind w:left="1288" w:hanging="720"/>
      </w:pPr>
      <w:rPr>
        <w:rFonts w:ascii="Arial" w:hAnsi="Arial" w:hint="default"/>
        <w:b/>
        <w:i w:val="0"/>
        <w:color w:val="auto"/>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abstractNumId w:val="18"/>
  </w:num>
  <w:num w:numId="2">
    <w:abstractNumId w:val="19"/>
  </w:num>
  <w:num w:numId="3">
    <w:abstractNumId w:val="16"/>
  </w:num>
  <w:num w:numId="4">
    <w:abstractNumId w:val="11"/>
  </w:num>
  <w:num w:numId="5">
    <w:abstractNumId w:val="12"/>
  </w:num>
  <w:num w:numId="6">
    <w:abstractNumId w:val="8"/>
  </w:num>
  <w:num w:numId="7">
    <w:abstractNumId w:val="5"/>
  </w:num>
  <w:num w:numId="8">
    <w:abstractNumId w:val="13"/>
  </w:num>
  <w:num w:numId="9">
    <w:abstractNumId w:val="6"/>
  </w:num>
  <w:num w:numId="10">
    <w:abstractNumId w:val="10"/>
  </w:num>
  <w:num w:numId="11">
    <w:abstractNumId w:val="1"/>
  </w:num>
  <w:num w:numId="12">
    <w:abstractNumId w:val="3"/>
  </w:num>
  <w:num w:numId="13">
    <w:abstractNumId w:val="15"/>
  </w:num>
  <w:num w:numId="14">
    <w:abstractNumId w:val="0"/>
  </w:num>
  <w:num w:numId="15">
    <w:abstractNumId w:val="7"/>
  </w:num>
  <w:num w:numId="16">
    <w:abstractNumId w:val="17"/>
  </w:num>
  <w:num w:numId="17">
    <w:abstractNumId w:val="14"/>
  </w:num>
  <w:num w:numId="18">
    <w:abstractNumId w:val="2"/>
  </w:num>
  <w:num w:numId="19">
    <w:abstractNumId w:val="9"/>
  </w:num>
  <w:num w:numId="20">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removePersonalInformation/>
  <w:removeDateAndTime/>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08B3"/>
    <w:rsid w:val="00001886"/>
    <w:rsid w:val="00002263"/>
    <w:rsid w:val="000038B6"/>
    <w:rsid w:val="00006DCE"/>
    <w:rsid w:val="00007761"/>
    <w:rsid w:val="00007CAB"/>
    <w:rsid w:val="000107D7"/>
    <w:rsid w:val="0001163B"/>
    <w:rsid w:val="00011C8D"/>
    <w:rsid w:val="00013CDB"/>
    <w:rsid w:val="00014BC5"/>
    <w:rsid w:val="000153CC"/>
    <w:rsid w:val="00015950"/>
    <w:rsid w:val="000162E9"/>
    <w:rsid w:val="000163E2"/>
    <w:rsid w:val="00016554"/>
    <w:rsid w:val="00016557"/>
    <w:rsid w:val="00022927"/>
    <w:rsid w:val="0002299F"/>
    <w:rsid w:val="00023C40"/>
    <w:rsid w:val="000252C7"/>
    <w:rsid w:val="00025377"/>
    <w:rsid w:val="00025423"/>
    <w:rsid w:val="00026BFC"/>
    <w:rsid w:val="00027DC5"/>
    <w:rsid w:val="000302F2"/>
    <w:rsid w:val="00032642"/>
    <w:rsid w:val="00033397"/>
    <w:rsid w:val="00035DF0"/>
    <w:rsid w:val="000375A6"/>
    <w:rsid w:val="00040095"/>
    <w:rsid w:val="00040219"/>
    <w:rsid w:val="000403D7"/>
    <w:rsid w:val="00040932"/>
    <w:rsid w:val="0004169F"/>
    <w:rsid w:val="00042C77"/>
    <w:rsid w:val="0004383E"/>
    <w:rsid w:val="0004585B"/>
    <w:rsid w:val="000472BC"/>
    <w:rsid w:val="00051A55"/>
    <w:rsid w:val="00051D35"/>
    <w:rsid w:val="00051DF8"/>
    <w:rsid w:val="00052840"/>
    <w:rsid w:val="0005588D"/>
    <w:rsid w:val="00065268"/>
    <w:rsid w:val="0006779A"/>
    <w:rsid w:val="00070BD9"/>
    <w:rsid w:val="00071C4F"/>
    <w:rsid w:val="00072646"/>
    <w:rsid w:val="00073C9C"/>
    <w:rsid w:val="0007792A"/>
    <w:rsid w:val="00080512"/>
    <w:rsid w:val="00081240"/>
    <w:rsid w:val="0008378E"/>
    <w:rsid w:val="00085269"/>
    <w:rsid w:val="000853AE"/>
    <w:rsid w:val="00085AA6"/>
    <w:rsid w:val="00090468"/>
    <w:rsid w:val="00090CD4"/>
    <w:rsid w:val="000914AC"/>
    <w:rsid w:val="00094568"/>
    <w:rsid w:val="00094C6B"/>
    <w:rsid w:val="000A05D6"/>
    <w:rsid w:val="000A4C20"/>
    <w:rsid w:val="000A60C3"/>
    <w:rsid w:val="000B0115"/>
    <w:rsid w:val="000B02F8"/>
    <w:rsid w:val="000B0B40"/>
    <w:rsid w:val="000B0BF3"/>
    <w:rsid w:val="000B0EF0"/>
    <w:rsid w:val="000B1752"/>
    <w:rsid w:val="000B40D8"/>
    <w:rsid w:val="000B4877"/>
    <w:rsid w:val="000B6398"/>
    <w:rsid w:val="000B7BCF"/>
    <w:rsid w:val="000C18FE"/>
    <w:rsid w:val="000C2B2C"/>
    <w:rsid w:val="000C522B"/>
    <w:rsid w:val="000C5340"/>
    <w:rsid w:val="000D2E51"/>
    <w:rsid w:val="000D3336"/>
    <w:rsid w:val="000D4B95"/>
    <w:rsid w:val="000D58AB"/>
    <w:rsid w:val="000D5B1D"/>
    <w:rsid w:val="000D64F1"/>
    <w:rsid w:val="000D6E3F"/>
    <w:rsid w:val="000D75DC"/>
    <w:rsid w:val="000E01FF"/>
    <w:rsid w:val="000E0881"/>
    <w:rsid w:val="000E1B7A"/>
    <w:rsid w:val="000E3934"/>
    <w:rsid w:val="000E4069"/>
    <w:rsid w:val="000E5108"/>
    <w:rsid w:val="000F481F"/>
    <w:rsid w:val="000F526A"/>
    <w:rsid w:val="000F57DC"/>
    <w:rsid w:val="000F6A70"/>
    <w:rsid w:val="000F6CE7"/>
    <w:rsid w:val="000F7A11"/>
    <w:rsid w:val="00100327"/>
    <w:rsid w:val="001011C1"/>
    <w:rsid w:val="0010368C"/>
    <w:rsid w:val="00104660"/>
    <w:rsid w:val="00105CB3"/>
    <w:rsid w:val="0010781D"/>
    <w:rsid w:val="001127E6"/>
    <w:rsid w:val="00112AE8"/>
    <w:rsid w:val="00112F1A"/>
    <w:rsid w:val="00115E7C"/>
    <w:rsid w:val="0012049E"/>
    <w:rsid w:val="00123AC6"/>
    <w:rsid w:val="00124DD4"/>
    <w:rsid w:val="0012502C"/>
    <w:rsid w:val="00125C82"/>
    <w:rsid w:val="00126400"/>
    <w:rsid w:val="00130A42"/>
    <w:rsid w:val="001311DA"/>
    <w:rsid w:val="00131BCA"/>
    <w:rsid w:val="0013373E"/>
    <w:rsid w:val="0013585C"/>
    <w:rsid w:val="0014230B"/>
    <w:rsid w:val="00143363"/>
    <w:rsid w:val="001436BC"/>
    <w:rsid w:val="0014379A"/>
    <w:rsid w:val="001446F4"/>
    <w:rsid w:val="00145075"/>
    <w:rsid w:val="001500B8"/>
    <w:rsid w:val="001617E5"/>
    <w:rsid w:val="00165A0D"/>
    <w:rsid w:val="00166728"/>
    <w:rsid w:val="00171DA1"/>
    <w:rsid w:val="001741A0"/>
    <w:rsid w:val="00174291"/>
    <w:rsid w:val="00175FA0"/>
    <w:rsid w:val="00180692"/>
    <w:rsid w:val="00182E67"/>
    <w:rsid w:val="00183778"/>
    <w:rsid w:val="001841BF"/>
    <w:rsid w:val="001845D5"/>
    <w:rsid w:val="0018515E"/>
    <w:rsid w:val="00185BC1"/>
    <w:rsid w:val="00186138"/>
    <w:rsid w:val="00186370"/>
    <w:rsid w:val="00190972"/>
    <w:rsid w:val="00191EFD"/>
    <w:rsid w:val="001920E7"/>
    <w:rsid w:val="001921CE"/>
    <w:rsid w:val="00194515"/>
    <w:rsid w:val="00194CD0"/>
    <w:rsid w:val="0019500E"/>
    <w:rsid w:val="001962AF"/>
    <w:rsid w:val="00197FF3"/>
    <w:rsid w:val="001A18D7"/>
    <w:rsid w:val="001B1BDE"/>
    <w:rsid w:val="001B1E91"/>
    <w:rsid w:val="001B1FA7"/>
    <w:rsid w:val="001B3311"/>
    <w:rsid w:val="001B349E"/>
    <w:rsid w:val="001B49C9"/>
    <w:rsid w:val="001C23F4"/>
    <w:rsid w:val="001C3543"/>
    <w:rsid w:val="001C4AC4"/>
    <w:rsid w:val="001C4CEA"/>
    <w:rsid w:val="001C4F79"/>
    <w:rsid w:val="001C77C4"/>
    <w:rsid w:val="001D0C63"/>
    <w:rsid w:val="001D1DAA"/>
    <w:rsid w:val="001D2844"/>
    <w:rsid w:val="001D2ACD"/>
    <w:rsid w:val="001D6647"/>
    <w:rsid w:val="001F168B"/>
    <w:rsid w:val="001F7831"/>
    <w:rsid w:val="002000F0"/>
    <w:rsid w:val="002013CD"/>
    <w:rsid w:val="00204045"/>
    <w:rsid w:val="00205D3E"/>
    <w:rsid w:val="0020712B"/>
    <w:rsid w:val="0021231D"/>
    <w:rsid w:val="00212942"/>
    <w:rsid w:val="00214251"/>
    <w:rsid w:val="00214804"/>
    <w:rsid w:val="00216876"/>
    <w:rsid w:val="00216998"/>
    <w:rsid w:val="002171B2"/>
    <w:rsid w:val="00220815"/>
    <w:rsid w:val="002219AC"/>
    <w:rsid w:val="00223645"/>
    <w:rsid w:val="00223FCA"/>
    <w:rsid w:val="00224AAB"/>
    <w:rsid w:val="0022606D"/>
    <w:rsid w:val="002264D3"/>
    <w:rsid w:val="002277C7"/>
    <w:rsid w:val="00230FE8"/>
    <w:rsid w:val="00231728"/>
    <w:rsid w:val="002346A7"/>
    <w:rsid w:val="00234C99"/>
    <w:rsid w:val="0023661D"/>
    <w:rsid w:val="0024324A"/>
    <w:rsid w:val="00243DE1"/>
    <w:rsid w:val="00244A05"/>
    <w:rsid w:val="002455B8"/>
    <w:rsid w:val="00247550"/>
    <w:rsid w:val="00250404"/>
    <w:rsid w:val="00250645"/>
    <w:rsid w:val="002508F7"/>
    <w:rsid w:val="0025613A"/>
    <w:rsid w:val="00260EC0"/>
    <w:rsid w:val="002610D8"/>
    <w:rsid w:val="00266AF5"/>
    <w:rsid w:val="00266D49"/>
    <w:rsid w:val="002675D3"/>
    <w:rsid w:val="002709D8"/>
    <w:rsid w:val="00270A2B"/>
    <w:rsid w:val="002747EC"/>
    <w:rsid w:val="002815C0"/>
    <w:rsid w:val="00283F62"/>
    <w:rsid w:val="002840C7"/>
    <w:rsid w:val="00284E78"/>
    <w:rsid w:val="002855BF"/>
    <w:rsid w:val="0028668E"/>
    <w:rsid w:val="00286AF2"/>
    <w:rsid w:val="00287326"/>
    <w:rsid w:val="00290336"/>
    <w:rsid w:val="00292EB4"/>
    <w:rsid w:val="00292FC9"/>
    <w:rsid w:val="002A3017"/>
    <w:rsid w:val="002A32C4"/>
    <w:rsid w:val="002A3860"/>
    <w:rsid w:val="002A47CF"/>
    <w:rsid w:val="002A7289"/>
    <w:rsid w:val="002A7486"/>
    <w:rsid w:val="002A7C84"/>
    <w:rsid w:val="002B0F64"/>
    <w:rsid w:val="002B1D88"/>
    <w:rsid w:val="002B3354"/>
    <w:rsid w:val="002B35F1"/>
    <w:rsid w:val="002B3F8E"/>
    <w:rsid w:val="002B44B8"/>
    <w:rsid w:val="002C260C"/>
    <w:rsid w:val="002C69AA"/>
    <w:rsid w:val="002D093F"/>
    <w:rsid w:val="002D2C29"/>
    <w:rsid w:val="002D2CA2"/>
    <w:rsid w:val="002D657A"/>
    <w:rsid w:val="002E246F"/>
    <w:rsid w:val="002E26C0"/>
    <w:rsid w:val="002E79BB"/>
    <w:rsid w:val="002F0D22"/>
    <w:rsid w:val="002F12A5"/>
    <w:rsid w:val="002F244D"/>
    <w:rsid w:val="002F3DF3"/>
    <w:rsid w:val="0030563B"/>
    <w:rsid w:val="00305DAA"/>
    <w:rsid w:val="00306241"/>
    <w:rsid w:val="003073B9"/>
    <w:rsid w:val="003105EB"/>
    <w:rsid w:val="00310D9A"/>
    <w:rsid w:val="00311B17"/>
    <w:rsid w:val="00312CFD"/>
    <w:rsid w:val="003133F1"/>
    <w:rsid w:val="003172DC"/>
    <w:rsid w:val="0032086B"/>
    <w:rsid w:val="003211D6"/>
    <w:rsid w:val="00323D2C"/>
    <w:rsid w:val="003243BA"/>
    <w:rsid w:val="00324E66"/>
    <w:rsid w:val="003255FD"/>
    <w:rsid w:val="00325AE3"/>
    <w:rsid w:val="00326069"/>
    <w:rsid w:val="00327E5D"/>
    <w:rsid w:val="00331565"/>
    <w:rsid w:val="00333345"/>
    <w:rsid w:val="00335A5E"/>
    <w:rsid w:val="00337C3B"/>
    <w:rsid w:val="00343806"/>
    <w:rsid w:val="003463C4"/>
    <w:rsid w:val="00347B20"/>
    <w:rsid w:val="00347BEC"/>
    <w:rsid w:val="00350D7C"/>
    <w:rsid w:val="00351CAD"/>
    <w:rsid w:val="00353629"/>
    <w:rsid w:val="00354262"/>
    <w:rsid w:val="0035462D"/>
    <w:rsid w:val="00354B33"/>
    <w:rsid w:val="00356B64"/>
    <w:rsid w:val="00363968"/>
    <w:rsid w:val="0036459E"/>
    <w:rsid w:val="00364B41"/>
    <w:rsid w:val="003667FF"/>
    <w:rsid w:val="003676CB"/>
    <w:rsid w:val="00370198"/>
    <w:rsid w:val="00370943"/>
    <w:rsid w:val="003724CA"/>
    <w:rsid w:val="003726B5"/>
    <w:rsid w:val="00374847"/>
    <w:rsid w:val="00376209"/>
    <w:rsid w:val="003766A5"/>
    <w:rsid w:val="00377F37"/>
    <w:rsid w:val="00381708"/>
    <w:rsid w:val="003824C2"/>
    <w:rsid w:val="00382C4D"/>
    <w:rsid w:val="00383096"/>
    <w:rsid w:val="00384561"/>
    <w:rsid w:val="0038467F"/>
    <w:rsid w:val="00384CB6"/>
    <w:rsid w:val="00385E77"/>
    <w:rsid w:val="00387011"/>
    <w:rsid w:val="00387B0B"/>
    <w:rsid w:val="00390D6B"/>
    <w:rsid w:val="0039346C"/>
    <w:rsid w:val="00395772"/>
    <w:rsid w:val="003972FF"/>
    <w:rsid w:val="003A133F"/>
    <w:rsid w:val="003A229C"/>
    <w:rsid w:val="003A3DB5"/>
    <w:rsid w:val="003A41EF"/>
    <w:rsid w:val="003A527F"/>
    <w:rsid w:val="003A565C"/>
    <w:rsid w:val="003B2EAB"/>
    <w:rsid w:val="003B40AD"/>
    <w:rsid w:val="003B6290"/>
    <w:rsid w:val="003B73F6"/>
    <w:rsid w:val="003B79E3"/>
    <w:rsid w:val="003C096D"/>
    <w:rsid w:val="003C1A2A"/>
    <w:rsid w:val="003C237F"/>
    <w:rsid w:val="003C291C"/>
    <w:rsid w:val="003C311A"/>
    <w:rsid w:val="003C4E37"/>
    <w:rsid w:val="003C5533"/>
    <w:rsid w:val="003C5DF8"/>
    <w:rsid w:val="003D127F"/>
    <w:rsid w:val="003D3519"/>
    <w:rsid w:val="003D4028"/>
    <w:rsid w:val="003D4B16"/>
    <w:rsid w:val="003E01A2"/>
    <w:rsid w:val="003E136B"/>
    <w:rsid w:val="003E16BE"/>
    <w:rsid w:val="003E16F0"/>
    <w:rsid w:val="003E17A4"/>
    <w:rsid w:val="003E27DD"/>
    <w:rsid w:val="003E676B"/>
    <w:rsid w:val="003F11FC"/>
    <w:rsid w:val="003F24B6"/>
    <w:rsid w:val="003F2920"/>
    <w:rsid w:val="003F3214"/>
    <w:rsid w:val="003F4E28"/>
    <w:rsid w:val="003F7CC9"/>
    <w:rsid w:val="004006E8"/>
    <w:rsid w:val="00401855"/>
    <w:rsid w:val="0040228D"/>
    <w:rsid w:val="0040702D"/>
    <w:rsid w:val="00413F2F"/>
    <w:rsid w:val="00414017"/>
    <w:rsid w:val="004174EF"/>
    <w:rsid w:val="0042280C"/>
    <w:rsid w:val="004259A8"/>
    <w:rsid w:val="00427D3B"/>
    <w:rsid w:val="00431669"/>
    <w:rsid w:val="004322B3"/>
    <w:rsid w:val="00432BC9"/>
    <w:rsid w:val="00432BE2"/>
    <w:rsid w:val="00432F4A"/>
    <w:rsid w:val="00441FD9"/>
    <w:rsid w:val="004433CF"/>
    <w:rsid w:val="0044406B"/>
    <w:rsid w:val="0044738E"/>
    <w:rsid w:val="00451660"/>
    <w:rsid w:val="00452280"/>
    <w:rsid w:val="00460A99"/>
    <w:rsid w:val="00461101"/>
    <w:rsid w:val="004637F0"/>
    <w:rsid w:val="00463D4C"/>
    <w:rsid w:val="00465587"/>
    <w:rsid w:val="004657C7"/>
    <w:rsid w:val="00465C07"/>
    <w:rsid w:val="00466E1F"/>
    <w:rsid w:val="0046720C"/>
    <w:rsid w:val="0047086C"/>
    <w:rsid w:val="00477252"/>
    <w:rsid w:val="00477455"/>
    <w:rsid w:val="004779FB"/>
    <w:rsid w:val="00486698"/>
    <w:rsid w:val="00487060"/>
    <w:rsid w:val="004901A6"/>
    <w:rsid w:val="00490325"/>
    <w:rsid w:val="00490C92"/>
    <w:rsid w:val="00491974"/>
    <w:rsid w:val="004937F8"/>
    <w:rsid w:val="00493A0E"/>
    <w:rsid w:val="004977B3"/>
    <w:rsid w:val="004A10EE"/>
    <w:rsid w:val="004A1F7B"/>
    <w:rsid w:val="004A3412"/>
    <w:rsid w:val="004A34B4"/>
    <w:rsid w:val="004A34E6"/>
    <w:rsid w:val="004A40FB"/>
    <w:rsid w:val="004B1812"/>
    <w:rsid w:val="004B18E1"/>
    <w:rsid w:val="004B2692"/>
    <w:rsid w:val="004B32EB"/>
    <w:rsid w:val="004B64B4"/>
    <w:rsid w:val="004B77BE"/>
    <w:rsid w:val="004B7BCF"/>
    <w:rsid w:val="004C0C6E"/>
    <w:rsid w:val="004C14B0"/>
    <w:rsid w:val="004C25E8"/>
    <w:rsid w:val="004C3DCD"/>
    <w:rsid w:val="004C44D2"/>
    <w:rsid w:val="004C5D8F"/>
    <w:rsid w:val="004C6EF6"/>
    <w:rsid w:val="004D12EF"/>
    <w:rsid w:val="004D3578"/>
    <w:rsid w:val="004D380D"/>
    <w:rsid w:val="004D4335"/>
    <w:rsid w:val="004D6C16"/>
    <w:rsid w:val="004D6FD4"/>
    <w:rsid w:val="004D7B60"/>
    <w:rsid w:val="004E213A"/>
    <w:rsid w:val="004E4C70"/>
    <w:rsid w:val="004E4E09"/>
    <w:rsid w:val="004F10E9"/>
    <w:rsid w:val="004F1E7F"/>
    <w:rsid w:val="004F3ADA"/>
    <w:rsid w:val="004F4540"/>
    <w:rsid w:val="004F73A7"/>
    <w:rsid w:val="004F7C51"/>
    <w:rsid w:val="004F7EB5"/>
    <w:rsid w:val="00501D49"/>
    <w:rsid w:val="00503171"/>
    <w:rsid w:val="005038C5"/>
    <w:rsid w:val="00503CB5"/>
    <w:rsid w:val="00506C28"/>
    <w:rsid w:val="005075B6"/>
    <w:rsid w:val="00511A5E"/>
    <w:rsid w:val="005134A6"/>
    <w:rsid w:val="005154AF"/>
    <w:rsid w:val="00516A0D"/>
    <w:rsid w:val="005214BC"/>
    <w:rsid w:val="005223E6"/>
    <w:rsid w:val="0052444E"/>
    <w:rsid w:val="00524A37"/>
    <w:rsid w:val="00527C31"/>
    <w:rsid w:val="00527F2A"/>
    <w:rsid w:val="00531FAA"/>
    <w:rsid w:val="00534DA0"/>
    <w:rsid w:val="00535EC5"/>
    <w:rsid w:val="00536A0E"/>
    <w:rsid w:val="00537568"/>
    <w:rsid w:val="005404BC"/>
    <w:rsid w:val="00542000"/>
    <w:rsid w:val="005437A7"/>
    <w:rsid w:val="00543E6C"/>
    <w:rsid w:val="0054761B"/>
    <w:rsid w:val="00547A10"/>
    <w:rsid w:val="00547C85"/>
    <w:rsid w:val="00551763"/>
    <w:rsid w:val="005525D5"/>
    <w:rsid w:val="0055422F"/>
    <w:rsid w:val="005545EE"/>
    <w:rsid w:val="00557338"/>
    <w:rsid w:val="005625DD"/>
    <w:rsid w:val="005627D5"/>
    <w:rsid w:val="005642A1"/>
    <w:rsid w:val="00565087"/>
    <w:rsid w:val="0056573F"/>
    <w:rsid w:val="0056656C"/>
    <w:rsid w:val="00571279"/>
    <w:rsid w:val="00572564"/>
    <w:rsid w:val="00572895"/>
    <w:rsid w:val="005739BD"/>
    <w:rsid w:val="005739CE"/>
    <w:rsid w:val="00575070"/>
    <w:rsid w:val="005752D5"/>
    <w:rsid w:val="0057598B"/>
    <w:rsid w:val="0058077E"/>
    <w:rsid w:val="00583007"/>
    <w:rsid w:val="00584044"/>
    <w:rsid w:val="0058460B"/>
    <w:rsid w:val="00591E74"/>
    <w:rsid w:val="0059328F"/>
    <w:rsid w:val="005936D4"/>
    <w:rsid w:val="00594B6F"/>
    <w:rsid w:val="00595AAB"/>
    <w:rsid w:val="00596097"/>
    <w:rsid w:val="00596B5D"/>
    <w:rsid w:val="005A0258"/>
    <w:rsid w:val="005A4665"/>
    <w:rsid w:val="005A49C6"/>
    <w:rsid w:val="005A4D6D"/>
    <w:rsid w:val="005A68D5"/>
    <w:rsid w:val="005A6CA2"/>
    <w:rsid w:val="005B598B"/>
    <w:rsid w:val="005C007C"/>
    <w:rsid w:val="005C0359"/>
    <w:rsid w:val="005C1A18"/>
    <w:rsid w:val="005C2F10"/>
    <w:rsid w:val="005C4665"/>
    <w:rsid w:val="005C4726"/>
    <w:rsid w:val="005C64F2"/>
    <w:rsid w:val="005C76A8"/>
    <w:rsid w:val="005C78A8"/>
    <w:rsid w:val="005C7F1C"/>
    <w:rsid w:val="005D1091"/>
    <w:rsid w:val="005D2171"/>
    <w:rsid w:val="005D2ED5"/>
    <w:rsid w:val="005D37C4"/>
    <w:rsid w:val="005D4207"/>
    <w:rsid w:val="005D6E49"/>
    <w:rsid w:val="005D725F"/>
    <w:rsid w:val="005E28FB"/>
    <w:rsid w:val="005F0D6D"/>
    <w:rsid w:val="005F2403"/>
    <w:rsid w:val="00600CB5"/>
    <w:rsid w:val="0060107D"/>
    <w:rsid w:val="00601EDF"/>
    <w:rsid w:val="00601F46"/>
    <w:rsid w:val="00602F40"/>
    <w:rsid w:val="00603B63"/>
    <w:rsid w:val="00603D62"/>
    <w:rsid w:val="00604294"/>
    <w:rsid w:val="006048A8"/>
    <w:rsid w:val="0060686C"/>
    <w:rsid w:val="00606E38"/>
    <w:rsid w:val="0061000C"/>
    <w:rsid w:val="00610FFB"/>
    <w:rsid w:val="00611566"/>
    <w:rsid w:val="00611868"/>
    <w:rsid w:val="00613366"/>
    <w:rsid w:val="006150D4"/>
    <w:rsid w:val="006160D7"/>
    <w:rsid w:val="00622FDA"/>
    <w:rsid w:val="00624813"/>
    <w:rsid w:val="00624C07"/>
    <w:rsid w:val="0062582C"/>
    <w:rsid w:val="00625B0A"/>
    <w:rsid w:val="00632396"/>
    <w:rsid w:val="006326D4"/>
    <w:rsid w:val="00632FE4"/>
    <w:rsid w:val="006332C3"/>
    <w:rsid w:val="00635845"/>
    <w:rsid w:val="00637277"/>
    <w:rsid w:val="00640307"/>
    <w:rsid w:val="00646D99"/>
    <w:rsid w:val="006479C4"/>
    <w:rsid w:val="006504D6"/>
    <w:rsid w:val="00650567"/>
    <w:rsid w:val="00651029"/>
    <w:rsid w:val="006510E9"/>
    <w:rsid w:val="00652B9E"/>
    <w:rsid w:val="00653358"/>
    <w:rsid w:val="006541A1"/>
    <w:rsid w:val="00654596"/>
    <w:rsid w:val="0065489B"/>
    <w:rsid w:val="00655298"/>
    <w:rsid w:val="00656910"/>
    <w:rsid w:val="00656E05"/>
    <w:rsid w:val="006574C0"/>
    <w:rsid w:val="00657CA6"/>
    <w:rsid w:val="0066096B"/>
    <w:rsid w:val="006662B7"/>
    <w:rsid w:val="00670C14"/>
    <w:rsid w:val="00672522"/>
    <w:rsid w:val="0067358C"/>
    <w:rsid w:val="00674D79"/>
    <w:rsid w:val="0067758B"/>
    <w:rsid w:val="0067783E"/>
    <w:rsid w:val="00677F5B"/>
    <w:rsid w:val="00682BF2"/>
    <w:rsid w:val="006854C3"/>
    <w:rsid w:val="00690ED2"/>
    <w:rsid w:val="00694F59"/>
    <w:rsid w:val="00696821"/>
    <w:rsid w:val="006A19A8"/>
    <w:rsid w:val="006A1A2B"/>
    <w:rsid w:val="006A242E"/>
    <w:rsid w:val="006A416F"/>
    <w:rsid w:val="006A4A4B"/>
    <w:rsid w:val="006B161F"/>
    <w:rsid w:val="006B2C4A"/>
    <w:rsid w:val="006C1B70"/>
    <w:rsid w:val="006C2167"/>
    <w:rsid w:val="006C66D8"/>
    <w:rsid w:val="006C7C48"/>
    <w:rsid w:val="006D067F"/>
    <w:rsid w:val="006D1E24"/>
    <w:rsid w:val="006D35DE"/>
    <w:rsid w:val="006D3AF4"/>
    <w:rsid w:val="006D3CBB"/>
    <w:rsid w:val="006D4D6F"/>
    <w:rsid w:val="006D530C"/>
    <w:rsid w:val="006D554E"/>
    <w:rsid w:val="006E0403"/>
    <w:rsid w:val="006E1057"/>
    <w:rsid w:val="006E1417"/>
    <w:rsid w:val="006E19AF"/>
    <w:rsid w:val="006E4AE6"/>
    <w:rsid w:val="006F69EC"/>
    <w:rsid w:val="006F6A2C"/>
    <w:rsid w:val="00701323"/>
    <w:rsid w:val="00705BC0"/>
    <w:rsid w:val="007069DC"/>
    <w:rsid w:val="00710201"/>
    <w:rsid w:val="007102CD"/>
    <w:rsid w:val="00710D4C"/>
    <w:rsid w:val="0071194B"/>
    <w:rsid w:val="007129D3"/>
    <w:rsid w:val="00713E60"/>
    <w:rsid w:val="0072073A"/>
    <w:rsid w:val="00721D97"/>
    <w:rsid w:val="00723B0B"/>
    <w:rsid w:val="00724F42"/>
    <w:rsid w:val="00725C33"/>
    <w:rsid w:val="007277FD"/>
    <w:rsid w:val="0073133A"/>
    <w:rsid w:val="00732B74"/>
    <w:rsid w:val="007342B5"/>
    <w:rsid w:val="0073449A"/>
    <w:rsid w:val="00734A5B"/>
    <w:rsid w:val="0073620F"/>
    <w:rsid w:val="00737B6B"/>
    <w:rsid w:val="00740C0A"/>
    <w:rsid w:val="00742288"/>
    <w:rsid w:val="00744E76"/>
    <w:rsid w:val="00745AC8"/>
    <w:rsid w:val="007469FD"/>
    <w:rsid w:val="007522E2"/>
    <w:rsid w:val="0075287B"/>
    <w:rsid w:val="007528A4"/>
    <w:rsid w:val="00753B28"/>
    <w:rsid w:val="00754EB6"/>
    <w:rsid w:val="00756E85"/>
    <w:rsid w:val="00757D40"/>
    <w:rsid w:val="00761926"/>
    <w:rsid w:val="0076307D"/>
    <w:rsid w:val="00765B0A"/>
    <w:rsid w:val="0076607C"/>
    <w:rsid w:val="007662B5"/>
    <w:rsid w:val="0077466B"/>
    <w:rsid w:val="00774940"/>
    <w:rsid w:val="00776F1B"/>
    <w:rsid w:val="0077751F"/>
    <w:rsid w:val="007778A0"/>
    <w:rsid w:val="00781472"/>
    <w:rsid w:val="00781F0F"/>
    <w:rsid w:val="00782664"/>
    <w:rsid w:val="007848CB"/>
    <w:rsid w:val="0078534D"/>
    <w:rsid w:val="007864E8"/>
    <w:rsid w:val="0078727C"/>
    <w:rsid w:val="00787719"/>
    <w:rsid w:val="0079049D"/>
    <w:rsid w:val="00792C78"/>
    <w:rsid w:val="007933A9"/>
    <w:rsid w:val="00793B9D"/>
    <w:rsid w:val="00793DC5"/>
    <w:rsid w:val="00794B9A"/>
    <w:rsid w:val="00796823"/>
    <w:rsid w:val="00797AA0"/>
    <w:rsid w:val="007A2E55"/>
    <w:rsid w:val="007A3137"/>
    <w:rsid w:val="007A7099"/>
    <w:rsid w:val="007B09F5"/>
    <w:rsid w:val="007B18D8"/>
    <w:rsid w:val="007B2202"/>
    <w:rsid w:val="007B2A65"/>
    <w:rsid w:val="007B3C9A"/>
    <w:rsid w:val="007C095F"/>
    <w:rsid w:val="007C17D5"/>
    <w:rsid w:val="007C1A44"/>
    <w:rsid w:val="007C25AC"/>
    <w:rsid w:val="007C2DD0"/>
    <w:rsid w:val="007C563E"/>
    <w:rsid w:val="007C7B54"/>
    <w:rsid w:val="007C7BB8"/>
    <w:rsid w:val="007D06E6"/>
    <w:rsid w:val="007D1A7F"/>
    <w:rsid w:val="007D2689"/>
    <w:rsid w:val="007D2A9D"/>
    <w:rsid w:val="007D4F8A"/>
    <w:rsid w:val="007D4FB2"/>
    <w:rsid w:val="007E1392"/>
    <w:rsid w:val="007E2EF9"/>
    <w:rsid w:val="007F03B5"/>
    <w:rsid w:val="007F09F2"/>
    <w:rsid w:val="007F1DB6"/>
    <w:rsid w:val="007F2D37"/>
    <w:rsid w:val="007F2E08"/>
    <w:rsid w:val="007F7EC4"/>
    <w:rsid w:val="00800199"/>
    <w:rsid w:val="00800B57"/>
    <w:rsid w:val="008028A4"/>
    <w:rsid w:val="00803C46"/>
    <w:rsid w:val="008043F1"/>
    <w:rsid w:val="008056ED"/>
    <w:rsid w:val="00807C64"/>
    <w:rsid w:val="00807E15"/>
    <w:rsid w:val="0081087E"/>
    <w:rsid w:val="00811105"/>
    <w:rsid w:val="00811D9D"/>
    <w:rsid w:val="00812FF5"/>
    <w:rsid w:val="00813245"/>
    <w:rsid w:val="00814BE5"/>
    <w:rsid w:val="00815AA2"/>
    <w:rsid w:val="00820098"/>
    <w:rsid w:val="008252AC"/>
    <w:rsid w:val="00827D94"/>
    <w:rsid w:val="00830B22"/>
    <w:rsid w:val="00830E1C"/>
    <w:rsid w:val="00832DF3"/>
    <w:rsid w:val="00833379"/>
    <w:rsid w:val="0083484D"/>
    <w:rsid w:val="008350FE"/>
    <w:rsid w:val="008378CB"/>
    <w:rsid w:val="0084067A"/>
    <w:rsid w:val="00840DE0"/>
    <w:rsid w:val="00842FBC"/>
    <w:rsid w:val="00844CDD"/>
    <w:rsid w:val="00845F11"/>
    <w:rsid w:val="00847C73"/>
    <w:rsid w:val="00850C3E"/>
    <w:rsid w:val="00851443"/>
    <w:rsid w:val="008515D4"/>
    <w:rsid w:val="008554CE"/>
    <w:rsid w:val="00856568"/>
    <w:rsid w:val="00860623"/>
    <w:rsid w:val="008607A8"/>
    <w:rsid w:val="00861551"/>
    <w:rsid w:val="00861FEE"/>
    <w:rsid w:val="00862027"/>
    <w:rsid w:val="0086354A"/>
    <w:rsid w:val="00865EDE"/>
    <w:rsid w:val="00866A0C"/>
    <w:rsid w:val="008732D6"/>
    <w:rsid w:val="00875EB1"/>
    <w:rsid w:val="00875FED"/>
    <w:rsid w:val="008768CA"/>
    <w:rsid w:val="00877EF9"/>
    <w:rsid w:val="00880559"/>
    <w:rsid w:val="008818E2"/>
    <w:rsid w:val="00882533"/>
    <w:rsid w:val="008849F5"/>
    <w:rsid w:val="00887041"/>
    <w:rsid w:val="00890D75"/>
    <w:rsid w:val="00892166"/>
    <w:rsid w:val="00892D9D"/>
    <w:rsid w:val="00895586"/>
    <w:rsid w:val="00895A0B"/>
    <w:rsid w:val="00895FC5"/>
    <w:rsid w:val="00896CB6"/>
    <w:rsid w:val="008A092A"/>
    <w:rsid w:val="008A2511"/>
    <w:rsid w:val="008B3C42"/>
    <w:rsid w:val="008B5306"/>
    <w:rsid w:val="008B74AF"/>
    <w:rsid w:val="008C285A"/>
    <w:rsid w:val="008C2E2A"/>
    <w:rsid w:val="008C3057"/>
    <w:rsid w:val="008C3BA0"/>
    <w:rsid w:val="008C4E29"/>
    <w:rsid w:val="008D19D1"/>
    <w:rsid w:val="008D2E4D"/>
    <w:rsid w:val="008D3BA5"/>
    <w:rsid w:val="008D49D8"/>
    <w:rsid w:val="008D61D6"/>
    <w:rsid w:val="008D6817"/>
    <w:rsid w:val="008E0988"/>
    <w:rsid w:val="008E4AF8"/>
    <w:rsid w:val="008E76DF"/>
    <w:rsid w:val="008F396F"/>
    <w:rsid w:val="008F3DCD"/>
    <w:rsid w:val="008F4F75"/>
    <w:rsid w:val="00900C9B"/>
    <w:rsid w:val="0090129C"/>
    <w:rsid w:val="00901D5C"/>
    <w:rsid w:val="0090271F"/>
    <w:rsid w:val="009027DA"/>
    <w:rsid w:val="00902DB9"/>
    <w:rsid w:val="00903709"/>
    <w:rsid w:val="0090466A"/>
    <w:rsid w:val="009068F3"/>
    <w:rsid w:val="00907FE0"/>
    <w:rsid w:val="0091035F"/>
    <w:rsid w:val="009139F6"/>
    <w:rsid w:val="00921E6D"/>
    <w:rsid w:val="0092209D"/>
    <w:rsid w:val="00923655"/>
    <w:rsid w:val="0092601D"/>
    <w:rsid w:val="0092610E"/>
    <w:rsid w:val="009322D7"/>
    <w:rsid w:val="00936071"/>
    <w:rsid w:val="009376AF"/>
    <w:rsid w:val="009376CD"/>
    <w:rsid w:val="00940212"/>
    <w:rsid w:val="00941816"/>
    <w:rsid w:val="009428FC"/>
    <w:rsid w:val="00942EC2"/>
    <w:rsid w:val="00944EC6"/>
    <w:rsid w:val="00947E43"/>
    <w:rsid w:val="009504CA"/>
    <w:rsid w:val="009505D8"/>
    <w:rsid w:val="009508D2"/>
    <w:rsid w:val="00950B99"/>
    <w:rsid w:val="00952941"/>
    <w:rsid w:val="00952D58"/>
    <w:rsid w:val="0095343C"/>
    <w:rsid w:val="00955E64"/>
    <w:rsid w:val="00955FB6"/>
    <w:rsid w:val="0095778B"/>
    <w:rsid w:val="00961B32"/>
    <w:rsid w:val="00962455"/>
    <w:rsid w:val="00962509"/>
    <w:rsid w:val="00965E6D"/>
    <w:rsid w:val="00970666"/>
    <w:rsid w:val="00970DB3"/>
    <w:rsid w:val="00971A5C"/>
    <w:rsid w:val="0097280A"/>
    <w:rsid w:val="00972FBD"/>
    <w:rsid w:val="00973D04"/>
    <w:rsid w:val="00974BB0"/>
    <w:rsid w:val="00974CF6"/>
    <w:rsid w:val="00975BCD"/>
    <w:rsid w:val="00975D95"/>
    <w:rsid w:val="00975FF0"/>
    <w:rsid w:val="0097603C"/>
    <w:rsid w:val="00977122"/>
    <w:rsid w:val="00977609"/>
    <w:rsid w:val="00977EAC"/>
    <w:rsid w:val="00982DAE"/>
    <w:rsid w:val="00983FFE"/>
    <w:rsid w:val="00986B60"/>
    <w:rsid w:val="00987611"/>
    <w:rsid w:val="0099153D"/>
    <w:rsid w:val="009928A9"/>
    <w:rsid w:val="009932BF"/>
    <w:rsid w:val="009948BC"/>
    <w:rsid w:val="00995D8C"/>
    <w:rsid w:val="00997F2F"/>
    <w:rsid w:val="00997FAD"/>
    <w:rsid w:val="009A07BF"/>
    <w:rsid w:val="009A0AF3"/>
    <w:rsid w:val="009A2EEE"/>
    <w:rsid w:val="009A4931"/>
    <w:rsid w:val="009A5858"/>
    <w:rsid w:val="009A642A"/>
    <w:rsid w:val="009B07CD"/>
    <w:rsid w:val="009B13FA"/>
    <w:rsid w:val="009B2022"/>
    <w:rsid w:val="009B26F6"/>
    <w:rsid w:val="009B647D"/>
    <w:rsid w:val="009B7B06"/>
    <w:rsid w:val="009C19E9"/>
    <w:rsid w:val="009D0565"/>
    <w:rsid w:val="009D5A5D"/>
    <w:rsid w:val="009D7467"/>
    <w:rsid w:val="009D74A6"/>
    <w:rsid w:val="009E0B98"/>
    <w:rsid w:val="009E0E87"/>
    <w:rsid w:val="009E111F"/>
    <w:rsid w:val="009E2DC5"/>
    <w:rsid w:val="009E55AC"/>
    <w:rsid w:val="009E66E0"/>
    <w:rsid w:val="009E7EC4"/>
    <w:rsid w:val="009F2CB9"/>
    <w:rsid w:val="009F3043"/>
    <w:rsid w:val="009F445F"/>
    <w:rsid w:val="00A00170"/>
    <w:rsid w:val="00A0066E"/>
    <w:rsid w:val="00A027CA"/>
    <w:rsid w:val="00A03496"/>
    <w:rsid w:val="00A10516"/>
    <w:rsid w:val="00A10F02"/>
    <w:rsid w:val="00A10F2C"/>
    <w:rsid w:val="00A12E91"/>
    <w:rsid w:val="00A13227"/>
    <w:rsid w:val="00A204CA"/>
    <w:rsid w:val="00A209D6"/>
    <w:rsid w:val="00A22738"/>
    <w:rsid w:val="00A24414"/>
    <w:rsid w:val="00A247E3"/>
    <w:rsid w:val="00A255A1"/>
    <w:rsid w:val="00A27DC6"/>
    <w:rsid w:val="00A31B24"/>
    <w:rsid w:val="00A33876"/>
    <w:rsid w:val="00A33FE1"/>
    <w:rsid w:val="00A409FF"/>
    <w:rsid w:val="00A41829"/>
    <w:rsid w:val="00A430EC"/>
    <w:rsid w:val="00A4371D"/>
    <w:rsid w:val="00A44335"/>
    <w:rsid w:val="00A448B3"/>
    <w:rsid w:val="00A4645A"/>
    <w:rsid w:val="00A466D4"/>
    <w:rsid w:val="00A47F02"/>
    <w:rsid w:val="00A53724"/>
    <w:rsid w:val="00A54B2B"/>
    <w:rsid w:val="00A60806"/>
    <w:rsid w:val="00A64AFF"/>
    <w:rsid w:val="00A657D6"/>
    <w:rsid w:val="00A664C3"/>
    <w:rsid w:val="00A72629"/>
    <w:rsid w:val="00A7298F"/>
    <w:rsid w:val="00A745A3"/>
    <w:rsid w:val="00A75A4F"/>
    <w:rsid w:val="00A82346"/>
    <w:rsid w:val="00A832CC"/>
    <w:rsid w:val="00A85727"/>
    <w:rsid w:val="00A860CF"/>
    <w:rsid w:val="00A90727"/>
    <w:rsid w:val="00A91596"/>
    <w:rsid w:val="00A9671C"/>
    <w:rsid w:val="00AA1553"/>
    <w:rsid w:val="00AA4F5A"/>
    <w:rsid w:val="00AA5A02"/>
    <w:rsid w:val="00AA610D"/>
    <w:rsid w:val="00AA6D24"/>
    <w:rsid w:val="00AB20DF"/>
    <w:rsid w:val="00AB2C03"/>
    <w:rsid w:val="00AB3DDD"/>
    <w:rsid w:val="00AB4454"/>
    <w:rsid w:val="00AC507F"/>
    <w:rsid w:val="00AC5A07"/>
    <w:rsid w:val="00AC6887"/>
    <w:rsid w:val="00AD3082"/>
    <w:rsid w:val="00AE5D2D"/>
    <w:rsid w:val="00AF1733"/>
    <w:rsid w:val="00AF1776"/>
    <w:rsid w:val="00AF371E"/>
    <w:rsid w:val="00AF649F"/>
    <w:rsid w:val="00AF7C5F"/>
    <w:rsid w:val="00B0385E"/>
    <w:rsid w:val="00B04A76"/>
    <w:rsid w:val="00B05380"/>
    <w:rsid w:val="00B05962"/>
    <w:rsid w:val="00B06869"/>
    <w:rsid w:val="00B11EAC"/>
    <w:rsid w:val="00B13A48"/>
    <w:rsid w:val="00B14B63"/>
    <w:rsid w:val="00B15449"/>
    <w:rsid w:val="00B157CB"/>
    <w:rsid w:val="00B15B76"/>
    <w:rsid w:val="00B160C0"/>
    <w:rsid w:val="00B16C2F"/>
    <w:rsid w:val="00B176C9"/>
    <w:rsid w:val="00B2602A"/>
    <w:rsid w:val="00B261CD"/>
    <w:rsid w:val="00B27303"/>
    <w:rsid w:val="00B30F22"/>
    <w:rsid w:val="00B31F1F"/>
    <w:rsid w:val="00B34577"/>
    <w:rsid w:val="00B413F2"/>
    <w:rsid w:val="00B422C6"/>
    <w:rsid w:val="00B423D7"/>
    <w:rsid w:val="00B4636F"/>
    <w:rsid w:val="00B46E85"/>
    <w:rsid w:val="00B47C49"/>
    <w:rsid w:val="00B47FD1"/>
    <w:rsid w:val="00B50369"/>
    <w:rsid w:val="00B51007"/>
    <w:rsid w:val="00B516BB"/>
    <w:rsid w:val="00B517EB"/>
    <w:rsid w:val="00B53DBA"/>
    <w:rsid w:val="00B5472E"/>
    <w:rsid w:val="00B54E39"/>
    <w:rsid w:val="00B55159"/>
    <w:rsid w:val="00B606E6"/>
    <w:rsid w:val="00B6485B"/>
    <w:rsid w:val="00B657DE"/>
    <w:rsid w:val="00B65AA8"/>
    <w:rsid w:val="00B6672E"/>
    <w:rsid w:val="00B66E42"/>
    <w:rsid w:val="00B726D8"/>
    <w:rsid w:val="00B73674"/>
    <w:rsid w:val="00B7538C"/>
    <w:rsid w:val="00B76953"/>
    <w:rsid w:val="00B777AD"/>
    <w:rsid w:val="00B8075F"/>
    <w:rsid w:val="00B84B49"/>
    <w:rsid w:val="00B84DB2"/>
    <w:rsid w:val="00B873FD"/>
    <w:rsid w:val="00B965D1"/>
    <w:rsid w:val="00BA18CB"/>
    <w:rsid w:val="00BA55D1"/>
    <w:rsid w:val="00BA56A5"/>
    <w:rsid w:val="00BB12BA"/>
    <w:rsid w:val="00BB15DE"/>
    <w:rsid w:val="00BB1F15"/>
    <w:rsid w:val="00BB242A"/>
    <w:rsid w:val="00BB3BBA"/>
    <w:rsid w:val="00BB7251"/>
    <w:rsid w:val="00BB7C42"/>
    <w:rsid w:val="00BC094F"/>
    <w:rsid w:val="00BC1BC3"/>
    <w:rsid w:val="00BC32E4"/>
    <w:rsid w:val="00BC3555"/>
    <w:rsid w:val="00BD03E5"/>
    <w:rsid w:val="00BD2CE9"/>
    <w:rsid w:val="00BD5D0A"/>
    <w:rsid w:val="00BE034C"/>
    <w:rsid w:val="00BE07D3"/>
    <w:rsid w:val="00BE11C2"/>
    <w:rsid w:val="00BE1299"/>
    <w:rsid w:val="00BE2A19"/>
    <w:rsid w:val="00BF013C"/>
    <w:rsid w:val="00BF14F3"/>
    <w:rsid w:val="00BF3CBC"/>
    <w:rsid w:val="00BF4333"/>
    <w:rsid w:val="00BF4969"/>
    <w:rsid w:val="00C00351"/>
    <w:rsid w:val="00C00512"/>
    <w:rsid w:val="00C04A27"/>
    <w:rsid w:val="00C05794"/>
    <w:rsid w:val="00C060FE"/>
    <w:rsid w:val="00C11561"/>
    <w:rsid w:val="00C12B51"/>
    <w:rsid w:val="00C1493D"/>
    <w:rsid w:val="00C151D4"/>
    <w:rsid w:val="00C1670C"/>
    <w:rsid w:val="00C21AA8"/>
    <w:rsid w:val="00C2338F"/>
    <w:rsid w:val="00C23F90"/>
    <w:rsid w:val="00C243E1"/>
    <w:rsid w:val="00C24650"/>
    <w:rsid w:val="00C25465"/>
    <w:rsid w:val="00C30859"/>
    <w:rsid w:val="00C31B5A"/>
    <w:rsid w:val="00C33079"/>
    <w:rsid w:val="00C34F33"/>
    <w:rsid w:val="00C36B7D"/>
    <w:rsid w:val="00C424AD"/>
    <w:rsid w:val="00C44D4E"/>
    <w:rsid w:val="00C460F5"/>
    <w:rsid w:val="00C4689F"/>
    <w:rsid w:val="00C46E04"/>
    <w:rsid w:val="00C4721A"/>
    <w:rsid w:val="00C479AE"/>
    <w:rsid w:val="00C47F1E"/>
    <w:rsid w:val="00C5010C"/>
    <w:rsid w:val="00C5362D"/>
    <w:rsid w:val="00C54AE7"/>
    <w:rsid w:val="00C54B3F"/>
    <w:rsid w:val="00C54DA4"/>
    <w:rsid w:val="00C54F5D"/>
    <w:rsid w:val="00C55038"/>
    <w:rsid w:val="00C55A12"/>
    <w:rsid w:val="00C56C9F"/>
    <w:rsid w:val="00C637FD"/>
    <w:rsid w:val="00C6553E"/>
    <w:rsid w:val="00C66523"/>
    <w:rsid w:val="00C66D96"/>
    <w:rsid w:val="00C70DC4"/>
    <w:rsid w:val="00C760D4"/>
    <w:rsid w:val="00C76A1A"/>
    <w:rsid w:val="00C76B6B"/>
    <w:rsid w:val="00C779A7"/>
    <w:rsid w:val="00C81DF7"/>
    <w:rsid w:val="00C83895"/>
    <w:rsid w:val="00C83A13"/>
    <w:rsid w:val="00C844F8"/>
    <w:rsid w:val="00C86F10"/>
    <w:rsid w:val="00C9068C"/>
    <w:rsid w:val="00C90D48"/>
    <w:rsid w:val="00C91F36"/>
    <w:rsid w:val="00C92967"/>
    <w:rsid w:val="00C94794"/>
    <w:rsid w:val="00C9774C"/>
    <w:rsid w:val="00CA0FF2"/>
    <w:rsid w:val="00CA358C"/>
    <w:rsid w:val="00CA390E"/>
    <w:rsid w:val="00CA3D0C"/>
    <w:rsid w:val="00CA4156"/>
    <w:rsid w:val="00CA622F"/>
    <w:rsid w:val="00CA654B"/>
    <w:rsid w:val="00CA7092"/>
    <w:rsid w:val="00CB3154"/>
    <w:rsid w:val="00CB40C7"/>
    <w:rsid w:val="00CB4772"/>
    <w:rsid w:val="00CB72B8"/>
    <w:rsid w:val="00CC0528"/>
    <w:rsid w:val="00CC3C7A"/>
    <w:rsid w:val="00CC4132"/>
    <w:rsid w:val="00CC4645"/>
    <w:rsid w:val="00CC56CB"/>
    <w:rsid w:val="00CD0BA8"/>
    <w:rsid w:val="00CD14F3"/>
    <w:rsid w:val="00CD4948"/>
    <w:rsid w:val="00CD4C7B"/>
    <w:rsid w:val="00CD4F02"/>
    <w:rsid w:val="00CD58FE"/>
    <w:rsid w:val="00CE08D1"/>
    <w:rsid w:val="00CE1B38"/>
    <w:rsid w:val="00CE31BB"/>
    <w:rsid w:val="00CE7B23"/>
    <w:rsid w:val="00CF0795"/>
    <w:rsid w:val="00CF1E1A"/>
    <w:rsid w:val="00CF2423"/>
    <w:rsid w:val="00CF3D2F"/>
    <w:rsid w:val="00CF4D95"/>
    <w:rsid w:val="00CF73D9"/>
    <w:rsid w:val="00D011CA"/>
    <w:rsid w:val="00D020FC"/>
    <w:rsid w:val="00D06125"/>
    <w:rsid w:val="00D06188"/>
    <w:rsid w:val="00D12DDB"/>
    <w:rsid w:val="00D1769D"/>
    <w:rsid w:val="00D24C0D"/>
    <w:rsid w:val="00D30C9E"/>
    <w:rsid w:val="00D33400"/>
    <w:rsid w:val="00D33BE3"/>
    <w:rsid w:val="00D3498F"/>
    <w:rsid w:val="00D35DEB"/>
    <w:rsid w:val="00D36C63"/>
    <w:rsid w:val="00D3792D"/>
    <w:rsid w:val="00D43209"/>
    <w:rsid w:val="00D43FB4"/>
    <w:rsid w:val="00D44D37"/>
    <w:rsid w:val="00D47CAD"/>
    <w:rsid w:val="00D507E3"/>
    <w:rsid w:val="00D51036"/>
    <w:rsid w:val="00D51BE4"/>
    <w:rsid w:val="00D52FC5"/>
    <w:rsid w:val="00D55E47"/>
    <w:rsid w:val="00D60C67"/>
    <w:rsid w:val="00D61AEE"/>
    <w:rsid w:val="00D62E19"/>
    <w:rsid w:val="00D62E33"/>
    <w:rsid w:val="00D64B1C"/>
    <w:rsid w:val="00D6517A"/>
    <w:rsid w:val="00D67CD1"/>
    <w:rsid w:val="00D7022F"/>
    <w:rsid w:val="00D727AF"/>
    <w:rsid w:val="00D727BD"/>
    <w:rsid w:val="00D72C64"/>
    <w:rsid w:val="00D738D6"/>
    <w:rsid w:val="00D76809"/>
    <w:rsid w:val="00D80795"/>
    <w:rsid w:val="00D82696"/>
    <w:rsid w:val="00D843A6"/>
    <w:rsid w:val="00D854BE"/>
    <w:rsid w:val="00D87009"/>
    <w:rsid w:val="00D87E00"/>
    <w:rsid w:val="00D90746"/>
    <w:rsid w:val="00D90D60"/>
    <w:rsid w:val="00D9134D"/>
    <w:rsid w:val="00D92DA4"/>
    <w:rsid w:val="00D93832"/>
    <w:rsid w:val="00D93914"/>
    <w:rsid w:val="00D96AD9"/>
    <w:rsid w:val="00D96D11"/>
    <w:rsid w:val="00DA29BD"/>
    <w:rsid w:val="00DA3414"/>
    <w:rsid w:val="00DA6127"/>
    <w:rsid w:val="00DA7A03"/>
    <w:rsid w:val="00DB0C97"/>
    <w:rsid w:val="00DB0DB8"/>
    <w:rsid w:val="00DB159F"/>
    <w:rsid w:val="00DB1818"/>
    <w:rsid w:val="00DB1F9F"/>
    <w:rsid w:val="00DB3918"/>
    <w:rsid w:val="00DB74A8"/>
    <w:rsid w:val="00DC309B"/>
    <w:rsid w:val="00DC3ED9"/>
    <w:rsid w:val="00DC44E4"/>
    <w:rsid w:val="00DC4DA2"/>
    <w:rsid w:val="00DC5261"/>
    <w:rsid w:val="00DC6A61"/>
    <w:rsid w:val="00DC75FA"/>
    <w:rsid w:val="00DD122A"/>
    <w:rsid w:val="00DD3480"/>
    <w:rsid w:val="00DD4841"/>
    <w:rsid w:val="00DD5188"/>
    <w:rsid w:val="00DD64BE"/>
    <w:rsid w:val="00DE001F"/>
    <w:rsid w:val="00DE03D3"/>
    <w:rsid w:val="00DE0B51"/>
    <w:rsid w:val="00DE22A8"/>
    <w:rsid w:val="00DE25D2"/>
    <w:rsid w:val="00DE491C"/>
    <w:rsid w:val="00DF218F"/>
    <w:rsid w:val="00DF4645"/>
    <w:rsid w:val="00DF7834"/>
    <w:rsid w:val="00E00D16"/>
    <w:rsid w:val="00E02228"/>
    <w:rsid w:val="00E0267E"/>
    <w:rsid w:val="00E053D4"/>
    <w:rsid w:val="00E107C1"/>
    <w:rsid w:val="00E1255A"/>
    <w:rsid w:val="00E131B9"/>
    <w:rsid w:val="00E147E9"/>
    <w:rsid w:val="00E14C25"/>
    <w:rsid w:val="00E1589E"/>
    <w:rsid w:val="00E15BD7"/>
    <w:rsid w:val="00E16BF5"/>
    <w:rsid w:val="00E223EE"/>
    <w:rsid w:val="00E24C00"/>
    <w:rsid w:val="00E262F2"/>
    <w:rsid w:val="00E327C0"/>
    <w:rsid w:val="00E37E4F"/>
    <w:rsid w:val="00E41B53"/>
    <w:rsid w:val="00E41C0F"/>
    <w:rsid w:val="00E44691"/>
    <w:rsid w:val="00E45739"/>
    <w:rsid w:val="00E46C08"/>
    <w:rsid w:val="00E471CF"/>
    <w:rsid w:val="00E47979"/>
    <w:rsid w:val="00E54A76"/>
    <w:rsid w:val="00E54E24"/>
    <w:rsid w:val="00E55148"/>
    <w:rsid w:val="00E601FB"/>
    <w:rsid w:val="00E609A3"/>
    <w:rsid w:val="00E62835"/>
    <w:rsid w:val="00E62BC9"/>
    <w:rsid w:val="00E632D2"/>
    <w:rsid w:val="00E633C2"/>
    <w:rsid w:val="00E65A87"/>
    <w:rsid w:val="00E66ABA"/>
    <w:rsid w:val="00E67116"/>
    <w:rsid w:val="00E7096B"/>
    <w:rsid w:val="00E74E5E"/>
    <w:rsid w:val="00E76044"/>
    <w:rsid w:val="00E766EC"/>
    <w:rsid w:val="00E77645"/>
    <w:rsid w:val="00E833D1"/>
    <w:rsid w:val="00E83697"/>
    <w:rsid w:val="00E859B6"/>
    <w:rsid w:val="00E8654C"/>
    <w:rsid w:val="00E86809"/>
    <w:rsid w:val="00E86D6D"/>
    <w:rsid w:val="00E9195E"/>
    <w:rsid w:val="00E9509D"/>
    <w:rsid w:val="00E96CD0"/>
    <w:rsid w:val="00E96F95"/>
    <w:rsid w:val="00EA12F9"/>
    <w:rsid w:val="00EA3E27"/>
    <w:rsid w:val="00EA5A15"/>
    <w:rsid w:val="00EA66C9"/>
    <w:rsid w:val="00EA715F"/>
    <w:rsid w:val="00EB06B2"/>
    <w:rsid w:val="00EB378C"/>
    <w:rsid w:val="00EB4E14"/>
    <w:rsid w:val="00EB56A0"/>
    <w:rsid w:val="00EB5A68"/>
    <w:rsid w:val="00EB5F0A"/>
    <w:rsid w:val="00EB7E2E"/>
    <w:rsid w:val="00EC0B2A"/>
    <w:rsid w:val="00EC230D"/>
    <w:rsid w:val="00EC340C"/>
    <w:rsid w:val="00EC4A25"/>
    <w:rsid w:val="00EC5498"/>
    <w:rsid w:val="00EC6C86"/>
    <w:rsid w:val="00EC6F51"/>
    <w:rsid w:val="00EC7DFE"/>
    <w:rsid w:val="00ED0457"/>
    <w:rsid w:val="00ED112E"/>
    <w:rsid w:val="00ED15CB"/>
    <w:rsid w:val="00ED1BAA"/>
    <w:rsid w:val="00ED24E4"/>
    <w:rsid w:val="00ED40AC"/>
    <w:rsid w:val="00ED6022"/>
    <w:rsid w:val="00EE00AC"/>
    <w:rsid w:val="00EE5AAD"/>
    <w:rsid w:val="00EE5F79"/>
    <w:rsid w:val="00EE671D"/>
    <w:rsid w:val="00EF0C39"/>
    <w:rsid w:val="00EF0DB9"/>
    <w:rsid w:val="00EF612C"/>
    <w:rsid w:val="00EF7528"/>
    <w:rsid w:val="00F00A10"/>
    <w:rsid w:val="00F01C6C"/>
    <w:rsid w:val="00F01C7D"/>
    <w:rsid w:val="00F025A2"/>
    <w:rsid w:val="00F036E9"/>
    <w:rsid w:val="00F043D1"/>
    <w:rsid w:val="00F066D4"/>
    <w:rsid w:val="00F07388"/>
    <w:rsid w:val="00F07939"/>
    <w:rsid w:val="00F12DE6"/>
    <w:rsid w:val="00F141DF"/>
    <w:rsid w:val="00F177BD"/>
    <w:rsid w:val="00F2026E"/>
    <w:rsid w:val="00F2210A"/>
    <w:rsid w:val="00F23E2E"/>
    <w:rsid w:val="00F247F6"/>
    <w:rsid w:val="00F25696"/>
    <w:rsid w:val="00F25CE3"/>
    <w:rsid w:val="00F26EB7"/>
    <w:rsid w:val="00F275A1"/>
    <w:rsid w:val="00F3039A"/>
    <w:rsid w:val="00F31372"/>
    <w:rsid w:val="00F341BE"/>
    <w:rsid w:val="00F3485F"/>
    <w:rsid w:val="00F34F8C"/>
    <w:rsid w:val="00F36DFC"/>
    <w:rsid w:val="00F37678"/>
    <w:rsid w:val="00F37743"/>
    <w:rsid w:val="00F40A33"/>
    <w:rsid w:val="00F43661"/>
    <w:rsid w:val="00F44DF5"/>
    <w:rsid w:val="00F463C0"/>
    <w:rsid w:val="00F46B11"/>
    <w:rsid w:val="00F46F23"/>
    <w:rsid w:val="00F521FD"/>
    <w:rsid w:val="00F52DE9"/>
    <w:rsid w:val="00F54A3D"/>
    <w:rsid w:val="00F54CB0"/>
    <w:rsid w:val="00F55286"/>
    <w:rsid w:val="00F571A8"/>
    <w:rsid w:val="00F579CD"/>
    <w:rsid w:val="00F61EF6"/>
    <w:rsid w:val="00F633B4"/>
    <w:rsid w:val="00F653B8"/>
    <w:rsid w:val="00F701EF"/>
    <w:rsid w:val="00F71B89"/>
    <w:rsid w:val="00F72021"/>
    <w:rsid w:val="00F7353C"/>
    <w:rsid w:val="00F758D2"/>
    <w:rsid w:val="00F76F8F"/>
    <w:rsid w:val="00F77B35"/>
    <w:rsid w:val="00F77CC7"/>
    <w:rsid w:val="00F77EE4"/>
    <w:rsid w:val="00F8332A"/>
    <w:rsid w:val="00F83C4F"/>
    <w:rsid w:val="00F84D86"/>
    <w:rsid w:val="00F858F7"/>
    <w:rsid w:val="00F941DF"/>
    <w:rsid w:val="00F975E4"/>
    <w:rsid w:val="00FA1266"/>
    <w:rsid w:val="00FA2071"/>
    <w:rsid w:val="00FA3474"/>
    <w:rsid w:val="00FA3BA9"/>
    <w:rsid w:val="00FA44AE"/>
    <w:rsid w:val="00FA5E31"/>
    <w:rsid w:val="00FB22A3"/>
    <w:rsid w:val="00FB36FA"/>
    <w:rsid w:val="00FB3A4D"/>
    <w:rsid w:val="00FB5272"/>
    <w:rsid w:val="00FB6501"/>
    <w:rsid w:val="00FB6F30"/>
    <w:rsid w:val="00FC1192"/>
    <w:rsid w:val="00FC2F18"/>
    <w:rsid w:val="00FC371B"/>
    <w:rsid w:val="00FC3F63"/>
    <w:rsid w:val="00FC4291"/>
    <w:rsid w:val="00FC7E40"/>
    <w:rsid w:val="00FD0A57"/>
    <w:rsid w:val="00FD5101"/>
    <w:rsid w:val="00FD6EDB"/>
    <w:rsid w:val="00FD70B9"/>
    <w:rsid w:val="00FE106D"/>
    <w:rsid w:val="00FE1C0F"/>
    <w:rsid w:val="00FE251B"/>
    <w:rsid w:val="00FE2DE8"/>
    <w:rsid w:val="00FE43D3"/>
    <w:rsid w:val="00FE520E"/>
    <w:rsid w:val="00FE6612"/>
    <w:rsid w:val="00FE68AA"/>
    <w:rsid w:val="00FF4815"/>
    <w:rsid w:val="00FF4E4C"/>
    <w:rsid w:val="09291C14"/>
    <w:rsid w:val="09930021"/>
    <w:rsid w:val="109A432C"/>
    <w:rsid w:val="12F3EF59"/>
    <w:rsid w:val="1AFFF4E0"/>
    <w:rsid w:val="1B4ED5B0"/>
    <w:rsid w:val="202052F5"/>
    <w:rsid w:val="2B31E3D2"/>
    <w:rsid w:val="2BA5F1F9"/>
    <w:rsid w:val="35488082"/>
    <w:rsid w:val="3D2DE9F8"/>
    <w:rsid w:val="3E47C8F9"/>
    <w:rsid w:val="3FAEA5D5"/>
    <w:rsid w:val="411C761A"/>
    <w:rsid w:val="420DDB2D"/>
    <w:rsid w:val="4459A682"/>
    <w:rsid w:val="45F576E3"/>
    <w:rsid w:val="4DB5DF55"/>
    <w:rsid w:val="5A89B0E1"/>
    <w:rsid w:val="5E1DCFCF"/>
    <w:rsid w:val="63C4B84B"/>
    <w:rsid w:val="6BC5B296"/>
    <w:rsid w:val="6CB50FC9"/>
    <w:rsid w:val="6E89D861"/>
    <w:rsid w:val="753E9B3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51DF8"/>
    <w:pPr>
      <w:spacing w:after="180"/>
    </w:pPr>
    <w:rPr>
      <w:rFonts w:ascii="Arial" w:eastAsia="MS Mincho" w:hAnsi="Arial" w:cs="Arial"/>
      <w:szCs w:val="24"/>
      <w:lang w:val="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qFormat/>
    <w:pPr>
      <w:numPr>
        <w:ilvl w:val="1"/>
      </w:numPr>
      <w:pBdr>
        <w:top w:val="none" w:sz="0" w:space="0" w:color="auto"/>
      </w:pBdr>
      <w:tabs>
        <w:tab w:val="left" w:pos="3546"/>
      </w:tabs>
      <w:spacing w:before="180"/>
      <w:outlineLvl w:val="1"/>
    </w:pPr>
    <w:rPr>
      <w:sz w:val="32"/>
    </w:rPr>
  </w:style>
  <w:style w:type="paragraph" w:styleId="Heading3">
    <w:name w:val="heading 3"/>
    <w:basedOn w:val="Heading2"/>
    <w:next w:val="Normal"/>
    <w:qFormat/>
    <w:pPr>
      <w:numPr>
        <w:ilvl w:val="2"/>
      </w:numPr>
      <w:tabs>
        <w:tab w:val="left" w:pos="720"/>
      </w:tabs>
      <w:spacing w:before="120"/>
      <w:outlineLvl w:val="2"/>
    </w:pPr>
    <w:rPr>
      <w:sz w:val="28"/>
    </w:rPr>
  </w:style>
  <w:style w:type="paragraph" w:styleId="Heading4">
    <w:name w:val="heading 4"/>
    <w:basedOn w:val="Heading3"/>
    <w:next w:val="Normal"/>
    <w:qFormat/>
    <w:pPr>
      <w:numPr>
        <w:ilvl w:val="3"/>
      </w:numPr>
      <w:tabs>
        <w:tab w:val="left" w:pos="864"/>
      </w:tabs>
      <w:outlineLvl w:val="3"/>
    </w:pPr>
    <w:rPr>
      <w:sz w:val="24"/>
    </w:rPr>
  </w:style>
  <w:style w:type="paragraph" w:styleId="Heading5">
    <w:name w:val="heading 5"/>
    <w:basedOn w:val="Heading4"/>
    <w:next w:val="Normal"/>
    <w:qFormat/>
    <w:pPr>
      <w:numPr>
        <w:ilvl w:val="4"/>
      </w:numPr>
      <w:tabs>
        <w:tab w:val="left" w:pos="1008"/>
      </w:tabs>
      <w:outlineLvl w:val="4"/>
    </w:pPr>
    <w:rPr>
      <w:sz w:val="22"/>
    </w:rPr>
  </w:style>
  <w:style w:type="paragraph" w:styleId="Heading6">
    <w:name w:val="heading 6"/>
    <w:basedOn w:val="H6"/>
    <w:next w:val="Normal"/>
    <w:qFormat/>
    <w:pPr>
      <w:numPr>
        <w:ilvl w:val="5"/>
      </w:numPr>
      <w:tabs>
        <w:tab w:val="left" w:pos="1152"/>
      </w:tabs>
      <w:outlineLvl w:val="5"/>
    </w:pPr>
  </w:style>
  <w:style w:type="paragraph" w:styleId="Heading7">
    <w:name w:val="heading 7"/>
    <w:basedOn w:val="H6"/>
    <w:next w:val="Normal"/>
    <w:qFormat/>
    <w:pPr>
      <w:numPr>
        <w:ilvl w:val="6"/>
      </w:numPr>
      <w:tabs>
        <w:tab w:val="left" w:pos="1296"/>
      </w:tabs>
      <w:outlineLvl w:val="6"/>
    </w:pPr>
  </w:style>
  <w:style w:type="paragraph" w:styleId="Heading8">
    <w:name w:val="heading 8"/>
    <w:basedOn w:val="Heading1"/>
    <w:next w:val="Normal"/>
    <w:qFormat/>
    <w:pPr>
      <w:numPr>
        <w:ilvl w:val="7"/>
      </w:numPr>
      <w:tabs>
        <w:tab w:val="left" w:pos="1440"/>
      </w:tabs>
      <w:outlineLvl w:val="7"/>
    </w:pPr>
  </w:style>
  <w:style w:type="paragraph" w:styleId="Heading9">
    <w:name w:val="heading 9"/>
    <w:basedOn w:val="Heading8"/>
    <w:next w:val="Normal"/>
    <w:qFormat/>
    <w:pPr>
      <w:numPr>
        <w:ilvl w:val="8"/>
      </w:numPr>
      <w:tabs>
        <w:tab w:val="left" w:pos="158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customStyle="1" w:styleId="UnresolvedMention">
    <w:name w:val="Unresolved Mention"/>
    <w:basedOn w:val="DefaultParagraphFont"/>
    <w:rsid w:val="00DE25D2"/>
    <w:rPr>
      <w:color w:val="605E5C"/>
      <w:shd w:val="clear" w:color="auto" w:fill="E1DFDD"/>
    </w:rPr>
  </w:style>
  <w:style w:type="paragraph" w:styleId="ListParagraph">
    <w:name w:val="List Paragraph"/>
    <w:aliases w:val="- Bullets,목록 단락,リスト段落,列出段落,Lista1,?? ??,?????,????,列出段落1,中等深浅网格 1 - 着色 21,¥ê¥¹¥È¶ÎÂä,¥¡¡¡¡ì¬º¥¹¥È¶ÎÂä,ÁÐ³ö¶ÎÂä,列表段落1,—ño’i—Ž,1st level - Bullet List Paragraph,Lettre d'introduction,Paragrafo elenco,Normal bullet 2,Bullet list,목록단락,列表段落11"/>
    <w:basedOn w:val="Normal"/>
    <w:link w:val="ListParagraphChar"/>
    <w:uiPriority w:val="34"/>
    <w:qFormat/>
    <w:rsid w:val="00723B0B"/>
    <w:pPr>
      <w:spacing w:after="0"/>
      <w:ind w:left="720"/>
      <w:contextualSpacing/>
    </w:pPr>
    <w:rPr>
      <w:sz w:val="22"/>
    </w:rPr>
  </w:style>
  <w:style w:type="character" w:customStyle="1" w:styleId="ListParagraphChar">
    <w:name w:val="List Paragraph Char"/>
    <w:aliases w:val="- Bullets Char,목록 단락 Char,リスト段落 Char,列出段落 Char,Lista1 Char,?? ?? Char,????? Char,???? Char,列出段落1 Char,中等深浅网格 1 - 着色 21 Char,¥ê¥¹¥È¶ÎÂä Char,¥¡¡¡¡ì¬º¥¹¥È¶ÎÂä Char,ÁÐ³ö¶ÎÂä Char,列表段落1 Char,—ño’i—Ž Char,Lettre d'introduction Char"/>
    <w:basedOn w:val="DefaultParagraphFont"/>
    <w:link w:val="ListParagraph"/>
    <w:uiPriority w:val="34"/>
    <w:qFormat/>
    <w:locked/>
    <w:rsid w:val="00723B0B"/>
    <w:rPr>
      <w:rFonts w:ascii="Arial" w:hAnsi="Arial"/>
      <w:sz w:val="22"/>
      <w:lang w:val="en-US" w:eastAsia="en-US"/>
    </w:rPr>
  </w:style>
  <w:style w:type="paragraph" w:styleId="Revision">
    <w:name w:val="Revision"/>
    <w:hidden/>
    <w:uiPriority w:val="99"/>
    <w:semiHidden/>
    <w:rsid w:val="00EA12F9"/>
    <w:rPr>
      <w:lang w:eastAsia="en-US"/>
    </w:rPr>
  </w:style>
  <w:style w:type="character" w:customStyle="1" w:styleId="Doc-text2Char">
    <w:name w:val="Doc-text2 Char"/>
    <w:link w:val="Doc-text2"/>
    <w:qFormat/>
    <w:locked/>
    <w:rsid w:val="0055422F"/>
    <w:rPr>
      <w:rFonts w:ascii="Arial" w:eastAsia="MS Mincho" w:hAnsi="Arial" w:cs="Arial"/>
      <w:szCs w:val="24"/>
    </w:rPr>
  </w:style>
  <w:style w:type="paragraph" w:customStyle="1" w:styleId="Doc-text2">
    <w:name w:val="Doc-text2"/>
    <w:basedOn w:val="Normal"/>
    <w:link w:val="Doc-text2Char"/>
    <w:qFormat/>
    <w:rsid w:val="0055422F"/>
    <w:pPr>
      <w:tabs>
        <w:tab w:val="left" w:pos="1622"/>
      </w:tabs>
      <w:spacing w:after="0"/>
      <w:ind w:left="1622" w:hanging="363"/>
    </w:pPr>
  </w:style>
  <w:style w:type="character" w:styleId="CommentReference">
    <w:name w:val="annotation reference"/>
    <w:basedOn w:val="DefaultParagraphFont"/>
    <w:rsid w:val="008E0988"/>
    <w:rPr>
      <w:sz w:val="16"/>
      <w:szCs w:val="16"/>
    </w:rPr>
  </w:style>
  <w:style w:type="paragraph" w:styleId="CommentText">
    <w:name w:val="annotation text"/>
    <w:basedOn w:val="Normal"/>
    <w:link w:val="CommentTextChar"/>
    <w:rsid w:val="008E0988"/>
  </w:style>
  <w:style w:type="character" w:customStyle="1" w:styleId="CommentTextChar">
    <w:name w:val="Comment Text Char"/>
    <w:basedOn w:val="DefaultParagraphFont"/>
    <w:link w:val="CommentText"/>
    <w:rsid w:val="008E0988"/>
    <w:rPr>
      <w:lang w:eastAsia="en-US"/>
    </w:rPr>
  </w:style>
  <w:style w:type="paragraph" w:styleId="CommentSubject">
    <w:name w:val="annotation subject"/>
    <w:basedOn w:val="CommentText"/>
    <w:next w:val="CommentText"/>
    <w:link w:val="CommentSubjectChar"/>
    <w:rsid w:val="008E0988"/>
    <w:rPr>
      <w:b/>
      <w:bCs/>
    </w:rPr>
  </w:style>
  <w:style w:type="character" w:customStyle="1" w:styleId="CommentSubjectChar">
    <w:name w:val="Comment Subject Char"/>
    <w:basedOn w:val="CommentTextChar"/>
    <w:link w:val="CommentSubject"/>
    <w:rsid w:val="008E0988"/>
    <w:rPr>
      <w:b/>
      <w:bCs/>
      <w:lang w:eastAsia="en-US"/>
    </w:rPr>
  </w:style>
  <w:style w:type="table" w:styleId="TableGrid">
    <w:name w:val="Table Grid"/>
    <w:basedOn w:val="TableNormal"/>
    <w:qFormat/>
    <w:rsid w:val="00C838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FB6F30"/>
    <w:pPr>
      <w:spacing w:after="120" w:line="259" w:lineRule="auto"/>
    </w:pPr>
    <w:rPr>
      <w:rFonts w:eastAsiaTheme="minorEastAsia" w:cstheme="minorBidi"/>
      <w:sz w:val="22"/>
      <w:szCs w:val="22"/>
      <w:lang w:eastAsia="zh-CN"/>
    </w:rPr>
  </w:style>
  <w:style w:type="character" w:customStyle="1" w:styleId="BodyTextChar">
    <w:name w:val="Body Text Char"/>
    <w:basedOn w:val="DefaultParagraphFont"/>
    <w:link w:val="BodyText"/>
    <w:rsid w:val="00FB6F30"/>
    <w:rPr>
      <w:rFonts w:ascii="Arial" w:eastAsiaTheme="minorEastAsia" w:hAnsi="Arial" w:cstheme="minorBidi"/>
      <w:sz w:val="22"/>
      <w:szCs w:val="22"/>
      <w:lang w:val="en-US" w:eastAsia="zh-CN"/>
    </w:rPr>
  </w:style>
  <w:style w:type="character" w:customStyle="1" w:styleId="Heading1Char">
    <w:name w:val="Heading 1 Char"/>
    <w:basedOn w:val="DefaultParagraphFont"/>
    <w:link w:val="Heading1"/>
    <w:rsid w:val="00972FBD"/>
    <w:rPr>
      <w:rFonts w:ascii="Arial" w:hAnsi="Arial"/>
      <w:sz w:val="36"/>
      <w:lang w:eastAsia="en-US"/>
    </w:rPr>
  </w:style>
  <w:style w:type="character" w:styleId="PlaceholderText">
    <w:name w:val="Placeholder Text"/>
    <w:basedOn w:val="DefaultParagraphFont"/>
    <w:uiPriority w:val="99"/>
    <w:semiHidden/>
    <w:rsid w:val="00194515"/>
    <w:rPr>
      <w:color w:val="808080"/>
    </w:rPr>
  </w:style>
  <w:style w:type="character" w:customStyle="1" w:styleId="B1Char">
    <w:name w:val="B1 Char"/>
    <w:link w:val="B1"/>
    <w:qFormat/>
    <w:rsid w:val="006C2167"/>
    <w:rPr>
      <w:lang w:eastAsia="en-US"/>
    </w:rPr>
  </w:style>
  <w:style w:type="character" w:customStyle="1" w:styleId="apple-converted-space">
    <w:name w:val="apple-converted-space"/>
    <w:basedOn w:val="DefaultParagraphFont"/>
    <w:rsid w:val="00C5010C"/>
  </w:style>
  <w:style w:type="character" w:customStyle="1" w:styleId="B2Char">
    <w:name w:val="B2 Char"/>
    <w:link w:val="B2"/>
    <w:qFormat/>
    <w:rsid w:val="005C4665"/>
    <w:rPr>
      <w:lang w:eastAsia="en-US"/>
    </w:rPr>
  </w:style>
  <w:style w:type="character" w:customStyle="1" w:styleId="B3Char">
    <w:name w:val="B3 Char"/>
    <w:link w:val="B3"/>
    <w:qFormat/>
    <w:rsid w:val="005C4665"/>
    <w:rPr>
      <w:lang w:eastAsia="en-US"/>
    </w:rPr>
  </w:style>
  <w:style w:type="character" w:customStyle="1" w:styleId="B1Char1">
    <w:name w:val="B1 Char1"/>
    <w:qFormat/>
    <w:rsid w:val="00C54AE7"/>
    <w:rPr>
      <w:rFonts w:eastAsia="Times New Roman"/>
      <w:lang w:val="en-GB" w:eastAsia="ja-JP"/>
    </w:rPr>
  </w:style>
  <w:style w:type="character" w:customStyle="1" w:styleId="TALCar">
    <w:name w:val="TAL Car"/>
    <w:link w:val="TAL"/>
    <w:qFormat/>
    <w:rsid w:val="00603B63"/>
    <w:rPr>
      <w:rFonts w:ascii="Arial" w:hAnsi="Arial"/>
      <w:sz w:val="18"/>
      <w:lang w:eastAsia="en-US"/>
    </w:rPr>
  </w:style>
  <w:style w:type="character" w:customStyle="1" w:styleId="TAHCar">
    <w:name w:val="TAH Car"/>
    <w:link w:val="TAH"/>
    <w:qFormat/>
    <w:locked/>
    <w:rsid w:val="00603B63"/>
    <w:rPr>
      <w:rFonts w:ascii="Arial" w:hAnsi="Arial"/>
      <w:b/>
      <w:sz w:val="18"/>
      <w:lang w:eastAsia="en-US"/>
    </w:rPr>
  </w:style>
  <w:style w:type="character" w:customStyle="1" w:styleId="THChar">
    <w:name w:val="TH Char"/>
    <w:link w:val="TH"/>
    <w:qFormat/>
    <w:rsid w:val="00536A0E"/>
    <w:rPr>
      <w:rFonts w:ascii="Arial" w:hAnsi="Arial"/>
      <w:b/>
      <w:lang w:eastAsia="en-US"/>
    </w:rPr>
  </w:style>
  <w:style w:type="paragraph" w:customStyle="1" w:styleId="PatentBody">
    <w:name w:val="Patent Body"/>
    <w:uiPriority w:val="99"/>
    <w:qFormat/>
    <w:rsid w:val="00547C85"/>
    <w:pPr>
      <w:numPr>
        <w:numId w:val="2"/>
      </w:numPr>
      <w:tabs>
        <w:tab w:val="left" w:pos="851"/>
      </w:tabs>
      <w:spacing w:after="120" w:line="360" w:lineRule="auto"/>
    </w:pPr>
    <w:rPr>
      <w:rFonts w:ascii="Arial" w:eastAsia="Times New Roman" w:hAnsi="Arial"/>
      <w:sz w:val="22"/>
      <w:szCs w:val="24"/>
    </w:rPr>
  </w:style>
  <w:style w:type="paragraph" w:customStyle="1" w:styleId="references">
    <w:name w:val="references"/>
    <w:uiPriority w:val="99"/>
    <w:rsid w:val="00112AE8"/>
    <w:pPr>
      <w:numPr>
        <w:numId w:val="3"/>
      </w:numPr>
      <w:spacing w:after="50" w:line="180" w:lineRule="exact"/>
      <w:jc w:val="both"/>
    </w:pPr>
    <w:rPr>
      <w:rFonts w:eastAsia="MS Mincho"/>
      <w:noProof/>
      <w:szCs w:val="16"/>
      <w:lang w:val="en-US" w:eastAsia="en-US"/>
    </w:rPr>
  </w:style>
  <w:style w:type="character" w:customStyle="1" w:styleId="B5Char">
    <w:name w:val="B5 Char"/>
    <w:link w:val="B5"/>
    <w:qFormat/>
    <w:locked/>
    <w:rsid w:val="00E14C25"/>
    <w:rPr>
      <w:rFonts w:ascii="Arial" w:eastAsia="MS Mincho" w:hAnsi="Arial" w:cs="Arial"/>
      <w:szCs w:val="24"/>
      <w:lang w:val="en-US"/>
    </w:rPr>
  </w:style>
  <w:style w:type="character" w:customStyle="1" w:styleId="B4Char">
    <w:name w:val="B4 Char"/>
    <w:link w:val="B4"/>
    <w:qFormat/>
    <w:rsid w:val="00E14C25"/>
    <w:rPr>
      <w:rFonts w:ascii="Arial" w:eastAsia="MS Mincho" w:hAnsi="Arial" w:cs="Arial"/>
      <w:szCs w:val="24"/>
      <w:lang w:val="en-US"/>
    </w:rPr>
  </w:style>
  <w:style w:type="paragraph" w:styleId="Caption">
    <w:name w:val="caption"/>
    <w:basedOn w:val="Normal"/>
    <w:next w:val="Normal"/>
    <w:unhideWhenUsed/>
    <w:qFormat/>
    <w:rsid w:val="004C6EF6"/>
    <w:pPr>
      <w:spacing w:after="200"/>
    </w:pPr>
    <w:rPr>
      <w:i/>
      <w:iCs/>
      <w:color w:val="44546A" w:themeColor="text2"/>
      <w:sz w:val="18"/>
      <w:szCs w:val="18"/>
    </w:rPr>
  </w:style>
  <w:style w:type="character" w:customStyle="1" w:styleId="PLChar">
    <w:name w:val="PL Char"/>
    <w:link w:val="PL"/>
    <w:qFormat/>
    <w:rsid w:val="00DB0C97"/>
    <w:rPr>
      <w:rFonts w:ascii="Courier New" w:hAnsi="Courier New"/>
      <w:noProof/>
      <w:sz w:val="16"/>
      <w:lang w:eastAsia="en-US"/>
    </w:rPr>
  </w:style>
  <w:style w:type="paragraph" w:customStyle="1" w:styleId="xmsonormal">
    <w:name w:val="x_msonormal"/>
    <w:basedOn w:val="Normal"/>
    <w:qFormat/>
    <w:rsid w:val="0028668E"/>
    <w:pPr>
      <w:spacing w:after="0"/>
    </w:pPr>
    <w:rPr>
      <w:rFonts w:ascii="Calibri" w:eastAsia="Calibri" w:hAnsi="Calibri" w:cs="Calibri"/>
      <w:sz w:val="22"/>
      <w:szCs w:val="22"/>
      <w:lang w:eastAsia="en-US"/>
    </w:rPr>
  </w:style>
  <w:style w:type="paragraph" w:customStyle="1" w:styleId="xmsolistparagraph">
    <w:name w:val="x_msolistparagraph"/>
    <w:basedOn w:val="Normal"/>
    <w:qFormat/>
    <w:rsid w:val="0028668E"/>
    <w:pPr>
      <w:spacing w:before="100" w:beforeAutospacing="1" w:after="100" w:afterAutospacing="1"/>
    </w:pPr>
    <w:rPr>
      <w:rFonts w:ascii="SimSun" w:eastAsia="SimSun" w:hAnsi="SimSun" w:cs="Times New Roman"/>
      <w:sz w:val="24"/>
      <w:lang w:eastAsia="ko-KR"/>
    </w:rPr>
  </w:style>
  <w:style w:type="paragraph" w:customStyle="1" w:styleId="Comments">
    <w:name w:val="Comments"/>
    <w:basedOn w:val="Normal"/>
    <w:link w:val="CommentsChar"/>
    <w:qFormat/>
    <w:rsid w:val="00C47F1E"/>
    <w:pPr>
      <w:spacing w:before="40" w:after="0"/>
    </w:pPr>
    <w:rPr>
      <w:rFonts w:cs="Times New Roman"/>
      <w:i/>
      <w:noProof/>
      <w:sz w:val="18"/>
      <w:lang w:val="en-GB"/>
    </w:rPr>
  </w:style>
  <w:style w:type="character" w:customStyle="1" w:styleId="CommentsChar">
    <w:name w:val="Comments Char"/>
    <w:link w:val="Comments"/>
    <w:qFormat/>
    <w:rsid w:val="00C47F1E"/>
    <w:rPr>
      <w:rFonts w:ascii="Arial" w:eastAsia="MS Mincho" w:hAnsi="Arial"/>
      <w:i/>
      <w:noProof/>
      <w:sz w:val="18"/>
      <w:szCs w:val="24"/>
    </w:rPr>
  </w:style>
  <w:style w:type="character" w:customStyle="1" w:styleId="TFChar">
    <w:name w:val="TF Char"/>
    <w:link w:val="TF"/>
    <w:rsid w:val="007F1DB6"/>
    <w:rPr>
      <w:rFonts w:ascii="Arial" w:eastAsia="MS Mincho" w:hAnsi="Arial" w:cs="Arial"/>
      <w:b/>
      <w:szCs w:val="24"/>
      <w:lang w:val="en-US"/>
    </w:rPr>
  </w:style>
  <w:style w:type="character" w:customStyle="1" w:styleId="NOChar">
    <w:name w:val="NO Char"/>
    <w:link w:val="NO"/>
    <w:qFormat/>
    <w:rsid w:val="007F1DB6"/>
    <w:rPr>
      <w:rFonts w:ascii="Arial" w:eastAsia="MS Mincho" w:hAnsi="Arial" w:cs="Arial"/>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6358886">
      <w:bodyDiv w:val="1"/>
      <w:marLeft w:val="0"/>
      <w:marRight w:val="0"/>
      <w:marTop w:val="0"/>
      <w:marBottom w:val="0"/>
      <w:divBdr>
        <w:top w:val="none" w:sz="0" w:space="0" w:color="auto"/>
        <w:left w:val="none" w:sz="0" w:space="0" w:color="auto"/>
        <w:bottom w:val="none" w:sz="0" w:space="0" w:color="auto"/>
        <w:right w:val="none" w:sz="0" w:space="0" w:color="auto"/>
      </w:divBdr>
    </w:div>
    <w:div w:id="169879213">
      <w:bodyDiv w:val="1"/>
      <w:marLeft w:val="0"/>
      <w:marRight w:val="0"/>
      <w:marTop w:val="0"/>
      <w:marBottom w:val="0"/>
      <w:divBdr>
        <w:top w:val="none" w:sz="0" w:space="0" w:color="auto"/>
        <w:left w:val="none" w:sz="0" w:space="0" w:color="auto"/>
        <w:bottom w:val="none" w:sz="0" w:space="0" w:color="auto"/>
        <w:right w:val="none" w:sz="0" w:space="0" w:color="auto"/>
      </w:divBdr>
    </w:div>
    <w:div w:id="715928559">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20716692">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86996396">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403673926">
      <w:bodyDiv w:val="1"/>
      <w:marLeft w:val="0"/>
      <w:marRight w:val="0"/>
      <w:marTop w:val="0"/>
      <w:marBottom w:val="0"/>
      <w:divBdr>
        <w:top w:val="none" w:sz="0" w:space="0" w:color="auto"/>
        <w:left w:val="none" w:sz="0" w:space="0" w:color="auto"/>
        <w:bottom w:val="none" w:sz="0" w:space="0" w:color="auto"/>
        <w:right w:val="none" w:sz="0" w:space="0" w:color="auto"/>
      </w:divBdr>
    </w:div>
    <w:div w:id="1439909019">
      <w:bodyDiv w:val="1"/>
      <w:marLeft w:val="0"/>
      <w:marRight w:val="0"/>
      <w:marTop w:val="0"/>
      <w:marBottom w:val="0"/>
      <w:divBdr>
        <w:top w:val="none" w:sz="0" w:space="0" w:color="auto"/>
        <w:left w:val="none" w:sz="0" w:space="0" w:color="auto"/>
        <w:bottom w:val="none" w:sz="0" w:space="0" w:color="auto"/>
        <w:right w:val="none" w:sz="0" w:space="0" w:color="auto"/>
      </w:divBdr>
    </w:div>
    <w:div w:id="2063210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735E9F-2B0C-4540-998E-CDC847B565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2572</Words>
  <Characters>14666</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17204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2023-03-06T18:00:00Z</dcterms:created>
  <dcterms:modified xsi:type="dcterms:W3CDTF">2023-04-07T05:48:00Z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